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433195037" w:displacedByCustomXml="next"/>
    <w:sdt>
      <w:sdtPr>
        <w:rPr>
          <w:highlight w:val="cyan"/>
        </w:rPr>
        <w:id w:val="1193339221"/>
        <w:docPartObj>
          <w:docPartGallery w:val="Cover Pages"/>
          <w:docPartUnique/>
        </w:docPartObj>
      </w:sdtPr>
      <w:sdtContent>
        <w:bookmarkStart w:id="1" w:name="_GoBack" w:displacedByCustomXml="prev"/>
        <w:bookmarkEnd w:id="1" w:displacedByCustomXml="prev"/>
        <w:p w14:paraId="04B310F3" w14:textId="77777777" w:rsidR="008D5AB2" w:rsidRPr="004854F6" w:rsidRDefault="008D5AB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649DFA7D" w14:textId="77777777" w:rsidR="00C54C72" w:rsidRPr="004854F6" w:rsidRDefault="00C54C72" w:rsidP="00C54C72">
          <w:pPr>
            <w:spacing w:after="200" w:line="276" w:lineRule="auto"/>
            <w:rPr>
              <w:rFonts w:ascii="Times New Roman" w:eastAsia="Calibri" w:hAnsi="Times New Roman" w:cs="Times New Roman"/>
              <w:b/>
              <w:i/>
              <w:sz w:val="30"/>
              <w:szCs w:val="30"/>
            </w:rPr>
          </w:pPr>
          <w:r w:rsidRPr="004854F6">
            <w:rPr>
              <w:rFonts w:ascii="Times New Roman" w:eastAsia="Calibri" w:hAnsi="Times New Roman" w:cs="Times New Roman"/>
              <w:b/>
              <w:i/>
              <w:noProof/>
              <w:sz w:val="30"/>
              <w:szCs w:val="3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26669F" wp14:editId="563BACC4">
                    <wp:simplePos x="0" y="0"/>
                    <wp:positionH relativeFrom="column">
                      <wp:posOffset>1551882</wp:posOffset>
                    </wp:positionH>
                    <wp:positionV relativeFrom="paragraph">
                      <wp:posOffset>155575</wp:posOffset>
                    </wp:positionV>
                    <wp:extent cx="4625340" cy="882650"/>
                    <wp:effectExtent l="0" t="3810" r="3810" b="0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25340" cy="8826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A4A82B" w14:textId="77777777" w:rsidR="00DB62D6" w:rsidRPr="00C54C72" w:rsidRDefault="00DB62D6" w:rsidP="00C54C72">
                                <w:pPr>
                                  <w:spacing w:after="0" w:line="276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</w:pPr>
                                <w:r w:rsidRPr="00C54C72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36"/>
                                    <w:szCs w:val="36"/>
                                  </w:rPr>
                                  <w:t>Общество с ограниченной ответственностью «Фирма Квадрат»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26669F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26" type="#_x0000_t202" style="position:absolute;margin-left:122.2pt;margin-top:12.25pt;width:364.2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" stroked="f">
                    <v:textbox>
                      <w:txbxContent>
                        <w:p w14:paraId="44A4A82B" w14:textId="77777777" w:rsidR="00DB62D6" w:rsidRPr="00C54C72" w:rsidRDefault="00DB62D6" w:rsidP="00C54C72">
                          <w:pPr>
                            <w:spacing w:after="0"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C54C72">
                            <w:rPr>
                              <w:rFonts w:ascii="Times New Roman" w:hAnsi="Times New Roman" w:cs="Times New Roman"/>
                              <w:b/>
                              <w:i/>
                              <w:sz w:val="36"/>
                              <w:szCs w:val="36"/>
                            </w:rPr>
                            <w:t>Общество с ограниченной ответственностью «Фирма Квадрат»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4854F6">
            <w:rPr>
              <w:rFonts w:ascii="Times New Roman" w:eastAsia="Calibri" w:hAnsi="Times New Roman" w:cs="Times New Roman"/>
              <w:b/>
              <w:i/>
              <w:noProof/>
              <w:sz w:val="30"/>
              <w:szCs w:val="3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5FAE39" wp14:editId="53ABA470">
                    <wp:simplePos x="0" y="0"/>
                    <wp:positionH relativeFrom="column">
                      <wp:posOffset>328295</wp:posOffset>
                    </wp:positionH>
                    <wp:positionV relativeFrom="paragraph">
                      <wp:posOffset>284480</wp:posOffset>
                    </wp:positionV>
                    <wp:extent cx="633730" cy="632460"/>
                    <wp:effectExtent l="118745" t="122555" r="38100" b="45085"/>
                    <wp:wrapNone/>
                    <wp:docPr id="3" name="Прямоугольник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3730" cy="632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76200">
                              <a:solidFill>
                                <a:srgbClr val="C00000"/>
                              </a:solidFill>
                              <a:prstDash val="lgDash"/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4DDD24B" id="Прямоугольник 3" o:spid="_x0000_s1026" style="position:absolute;margin-left:25.85pt;margin-top:22.4pt;width:49.9pt;height:4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" strokecolor="#c00000" strokeweight="6pt">
                    <v:stroke dashstyle="longDash"/>
                    <v:shadow on="t" opacity=".5" offset="-6pt,-6pt"/>
                  </v:rect>
                </w:pict>
              </mc:Fallback>
            </mc:AlternateContent>
          </w:r>
          <w:r w:rsidRPr="004854F6">
            <w:rPr>
              <w:rFonts w:ascii="Times New Roman" w:eastAsia="Calibri" w:hAnsi="Times New Roman" w:cs="Times New Roman"/>
              <w:b/>
              <w:i/>
              <w:noProof/>
              <w:sz w:val="30"/>
              <w:szCs w:val="3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AD02D75" wp14:editId="1F6CDA5E">
                    <wp:simplePos x="0" y="0"/>
                    <wp:positionH relativeFrom="column">
                      <wp:posOffset>177165</wp:posOffset>
                    </wp:positionH>
                    <wp:positionV relativeFrom="paragraph">
                      <wp:posOffset>93980</wp:posOffset>
                    </wp:positionV>
                    <wp:extent cx="982980" cy="982980"/>
                    <wp:effectExtent l="100965" t="103505" r="20955" b="27940"/>
                    <wp:wrapNone/>
                    <wp:docPr id="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2980" cy="982980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prstDash val="lgDashDot"/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8064A2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071EBA5" id="Прямоугольник 2" o:spid="_x0000_s1026" style="position:absolute;margin-left:13.95pt;margin-top:7.4pt;width:77.4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" filled="f" fillcolor="#8064a2" strokecolor="#c00000" strokeweight="3pt">
                    <v:stroke dashstyle="longDashDot"/>
                    <v:shadow on="t" color="#3f3151" opacity=".5" offset="-6pt,-6pt"/>
                  </v:rect>
                </w:pict>
              </mc:Fallback>
            </mc:AlternateContent>
          </w:r>
          <w:r w:rsidRPr="004854F6">
            <w:rPr>
              <w:rFonts w:ascii="Times New Roman" w:eastAsia="Calibri" w:hAnsi="Times New Roman" w:cs="Times New Roman"/>
              <w:b/>
              <w:i/>
              <w:sz w:val="30"/>
              <w:szCs w:val="30"/>
            </w:rPr>
            <w:t xml:space="preserve"> </w:t>
          </w:r>
        </w:p>
        <w:p w14:paraId="1B9F80CD" w14:textId="77777777" w:rsidR="00C54C72" w:rsidRPr="004854F6" w:rsidRDefault="00C54C72" w:rsidP="00C54C72">
          <w:pPr>
            <w:spacing w:after="200" w:line="276" w:lineRule="auto"/>
            <w:rPr>
              <w:rFonts w:ascii="Times New Roman" w:eastAsia="Calibri" w:hAnsi="Times New Roman" w:cs="Times New Roman"/>
              <w:b/>
              <w:i/>
              <w:sz w:val="30"/>
              <w:szCs w:val="30"/>
            </w:rPr>
          </w:pPr>
          <w:r w:rsidRPr="004854F6">
            <w:rPr>
              <w:rFonts w:ascii="Times New Roman" w:eastAsia="Calibri" w:hAnsi="Times New Roman" w:cs="Times New Roman"/>
              <w:b/>
              <w:i/>
              <w:noProof/>
              <w:sz w:val="30"/>
              <w:szCs w:val="3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E01FB2D" wp14:editId="1D0DBB93">
                    <wp:simplePos x="0" y="0"/>
                    <wp:positionH relativeFrom="column">
                      <wp:posOffset>482600</wp:posOffset>
                    </wp:positionH>
                    <wp:positionV relativeFrom="paragraph">
                      <wp:posOffset>57785</wp:posOffset>
                    </wp:positionV>
                    <wp:extent cx="342265" cy="342900"/>
                    <wp:effectExtent l="101600" t="95885" r="22860" b="27940"/>
                    <wp:wrapNone/>
                    <wp:docPr id="1" name="Прямоугольник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226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35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A0A30CE" id="Прямоугольник 1" o:spid="_x0000_s1026" style="position:absolute;margin-left:38pt;margin-top:4.55pt;width:26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" strokecolor="#c00000" strokeweight="3pt">
                    <v:shadow on="t" opacity=".5" offset="-6pt,-6pt"/>
                  </v:rect>
                </w:pict>
              </mc:Fallback>
            </mc:AlternateContent>
          </w:r>
        </w:p>
        <w:p w14:paraId="511D07D2" w14:textId="77777777" w:rsidR="00C54C72" w:rsidRPr="004854F6" w:rsidRDefault="00C54C72" w:rsidP="00C54C72">
          <w:pPr>
            <w:spacing w:after="200" w:line="276" w:lineRule="auto"/>
            <w:rPr>
              <w:rFonts w:ascii="Times New Roman" w:eastAsia="Calibri" w:hAnsi="Times New Roman" w:cs="Times New Roman"/>
              <w:b/>
              <w:i/>
              <w:sz w:val="30"/>
              <w:szCs w:val="30"/>
            </w:rPr>
          </w:pPr>
        </w:p>
        <w:p w14:paraId="61C1EAD7" w14:textId="77777777" w:rsidR="00C54C72" w:rsidRPr="004854F6" w:rsidRDefault="00C54C72" w:rsidP="00C54C72">
          <w:pPr>
            <w:pBdr>
              <w:top w:val="single" w:sz="12" w:space="1" w:color="auto"/>
              <w:bottom w:val="single" w:sz="12" w:space="1" w:color="auto"/>
            </w:pBdr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  <w:r w:rsidRPr="004854F6">
            <w:rPr>
              <w:rFonts w:ascii="Times New Roman" w:eastAsia="Calibri" w:hAnsi="Times New Roman" w:cs="Times New Roman"/>
            </w:rPr>
            <w:t xml:space="preserve">ИНН 1654013793 КПП 165801001 </w:t>
          </w:r>
        </w:p>
        <w:p w14:paraId="675B14FE" w14:textId="77777777" w:rsidR="00C54C72" w:rsidRPr="004854F6" w:rsidRDefault="00C54C72" w:rsidP="00C54C72">
          <w:pPr>
            <w:pBdr>
              <w:top w:val="single" w:sz="12" w:space="1" w:color="auto"/>
              <w:bottom w:val="single" w:sz="12" w:space="1" w:color="auto"/>
            </w:pBdr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  <w:r w:rsidRPr="004854F6">
            <w:rPr>
              <w:rFonts w:ascii="Times New Roman" w:eastAsia="Calibri" w:hAnsi="Times New Roman" w:cs="Times New Roman"/>
            </w:rPr>
            <w:t xml:space="preserve">р\с 40702810507500000853 в ТОЧКА ПАО БАНКА "ФК ОТКРЫТИЕ" </w:t>
          </w:r>
        </w:p>
        <w:p w14:paraId="2C413AC7" w14:textId="77777777" w:rsidR="00C54C72" w:rsidRPr="004854F6" w:rsidRDefault="00C54C72" w:rsidP="00C54C72">
          <w:pPr>
            <w:pBdr>
              <w:top w:val="single" w:sz="12" w:space="1" w:color="auto"/>
              <w:bottom w:val="single" w:sz="12" w:space="1" w:color="auto"/>
            </w:pBdr>
            <w:spacing w:after="0" w:line="276" w:lineRule="auto"/>
            <w:jc w:val="center"/>
            <w:rPr>
              <w:rFonts w:ascii="Times New Roman" w:eastAsia="Calibri" w:hAnsi="Times New Roman" w:cs="Times New Roman"/>
            </w:rPr>
          </w:pPr>
          <w:r w:rsidRPr="004854F6">
            <w:rPr>
              <w:rFonts w:ascii="Times New Roman" w:eastAsia="Calibri" w:hAnsi="Times New Roman" w:cs="Times New Roman"/>
            </w:rPr>
            <w:t>БИК 044525999 к\с 30101810845250000999</w:t>
          </w:r>
        </w:p>
        <w:p w14:paraId="5D78AA59" w14:textId="77777777" w:rsidR="008D5AB2" w:rsidRPr="004854F6" w:rsidRDefault="008D5AB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792C122A" w14:textId="77777777" w:rsidR="0066376F" w:rsidRPr="004854F6" w:rsidRDefault="0066376F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2AC1BC70" w14:textId="77777777" w:rsidR="0066376F" w:rsidRPr="004854F6" w:rsidRDefault="0066376F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6566CCCF" w14:textId="77777777" w:rsidR="0066376F" w:rsidRPr="004854F6" w:rsidRDefault="0066376F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33CBFCEA" w14:textId="77777777" w:rsidR="0066376F" w:rsidRPr="004854F6" w:rsidRDefault="0066376F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33B25D13" w14:textId="77777777" w:rsidR="0066376F" w:rsidRPr="004854F6" w:rsidRDefault="0066376F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5CA960FE" w14:textId="77777777" w:rsidR="008D5AB2" w:rsidRPr="004854F6" w:rsidRDefault="008D5AB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68FAC7DD" w14:textId="77777777" w:rsidR="008D5AB2" w:rsidRPr="004854F6" w:rsidRDefault="008D5AB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77D25015" w14:textId="77777777" w:rsidR="008D5AB2" w:rsidRPr="004854F6" w:rsidRDefault="008D5AB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5A573DEC" w14:textId="77777777" w:rsidR="008D5AB2" w:rsidRPr="004854F6" w:rsidRDefault="008D5AB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5FEF7028" w14:textId="77777777" w:rsidR="00C54C72" w:rsidRPr="004854F6" w:rsidRDefault="00C54C7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7FAE9E2C" w14:textId="77777777" w:rsidR="00C54C72" w:rsidRPr="004854F6" w:rsidRDefault="00C54C72" w:rsidP="008D5AB2">
          <w:pPr>
            <w:spacing w:after="0" w:line="23" w:lineRule="atLeast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68F6F08C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647720B8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 xml:space="preserve">ГЕНЕРАЛЬНЫЙ ПЛАН </w:t>
          </w:r>
        </w:p>
        <w:p w14:paraId="492F2855" w14:textId="77777777" w:rsidR="00610E25" w:rsidRPr="004854F6" w:rsidRDefault="00610E25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(внесение изменений)</w:t>
          </w:r>
        </w:p>
        <w:p w14:paraId="312B1787" w14:textId="233C6C65" w:rsidR="008D5AB2" w:rsidRPr="004854F6" w:rsidRDefault="004854F6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СТАРОШЕШМИНСКОГО</w:t>
          </w:r>
          <w:r w:rsidR="008D5AB2"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 xml:space="preserve"> СЕЛЬСКОГО ПОСЕЛЕНИЯ </w:t>
          </w:r>
        </w:p>
        <w:p w14:paraId="5D3256EE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НИЖНЕКАМСКОГО МУНИЦИПАЛЬНОГО РАЙОНА</w:t>
          </w:r>
        </w:p>
        <w:p w14:paraId="6F3DCDD6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РЕСПУБЛИКИ ТАТАРСТАН</w:t>
          </w:r>
        </w:p>
        <w:p w14:paraId="310E81BB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</w:p>
        <w:p w14:paraId="1493A77F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</w:p>
        <w:p w14:paraId="7F8D6E54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</w:pPr>
        </w:p>
        <w:p w14:paraId="6FCE7962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Положение о территориальном планировани</w:t>
          </w:r>
          <w:r w:rsidR="00735046"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е</w:t>
          </w:r>
        </w:p>
        <w:p w14:paraId="5F13A1F4" w14:textId="77777777" w:rsidR="00C54C72" w:rsidRPr="004854F6" w:rsidRDefault="00C54C7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</w:p>
        <w:p w14:paraId="0F390980" w14:textId="77777777" w:rsidR="00610E25" w:rsidRPr="004854F6" w:rsidRDefault="00610E25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  <w:t>ТОМ 1</w:t>
          </w:r>
        </w:p>
        <w:p w14:paraId="1A2E30A5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ru-RU"/>
            </w:rPr>
          </w:pPr>
        </w:p>
        <w:p w14:paraId="790CE5CE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7ED9150E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6909B8CA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502FD38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EB90D08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C35D4E2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2834A7F0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071B60C2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05B994A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1514892C" w14:textId="77777777" w:rsidR="008D5AB2" w:rsidRPr="004854F6" w:rsidRDefault="008D5AB2" w:rsidP="000B6560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FDF15EE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C592719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433DC98A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34699CB5" w14:textId="77777777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  <w:p w14:paraId="52ADA2F8" w14:textId="7287F19D" w:rsidR="008D5AB2" w:rsidRPr="004854F6" w:rsidRDefault="008D5AB2" w:rsidP="008D5AB2">
          <w:pPr>
            <w:spacing w:after="0" w:line="23" w:lineRule="atLeast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4854F6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Казань 201</w:t>
          </w:r>
          <w:r w:rsidR="004854F6" w:rsidRPr="004854F6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9</w:t>
          </w:r>
        </w:p>
        <w:p w14:paraId="6A51EE6A" w14:textId="77777777" w:rsidR="008D5AB2" w:rsidRPr="005D3A38" w:rsidRDefault="008D5AB2" w:rsidP="008D5AB2">
          <w:pPr>
            <w:tabs>
              <w:tab w:val="left" w:pos="2100"/>
            </w:tabs>
            <w:spacing w:after="0" w:line="23" w:lineRule="atLeast"/>
            <w:rPr>
              <w:highlight w:val="cyan"/>
            </w:rPr>
          </w:pPr>
          <w:r w:rsidRPr="005D3A38">
            <w:rPr>
              <w:rFonts w:ascii="Times New Roman" w:eastAsia="Times New Roman" w:hAnsi="Times New Roman" w:cs="Times New Roman"/>
              <w:sz w:val="28"/>
              <w:szCs w:val="28"/>
              <w:highlight w:val="cyan"/>
              <w:lang w:eastAsia="ru-RU"/>
            </w:rPr>
            <w:br w:type="page"/>
          </w:r>
        </w:p>
        <w:p w14:paraId="64344F0B" w14:textId="77777777" w:rsidR="004970DB" w:rsidRPr="005D3A38" w:rsidRDefault="004970DB" w:rsidP="004970DB">
          <w:pPr>
            <w:widowControl w:val="0"/>
            <w:spacing w:after="0" w:line="240" w:lineRule="auto"/>
            <w:rPr>
              <w:rFonts w:ascii="Calibri" w:eastAsia="Calibri" w:hAnsi="Calibri" w:cs="Times New Roman"/>
              <w:highlight w:val="cyan"/>
            </w:rPr>
            <w:sectPr w:rsidR="004970DB" w:rsidRPr="005D3A38">
              <w:pgSz w:w="11910" w:h="16840"/>
              <w:pgMar w:top="280" w:right="340" w:bottom="0" w:left="360" w:header="720" w:footer="720" w:gutter="0"/>
              <w:cols w:space="720"/>
            </w:sectPr>
          </w:pPr>
        </w:p>
        <w:p w14:paraId="45C94079" w14:textId="77777777" w:rsidR="00520205" w:rsidRPr="004854F6" w:rsidRDefault="00520205" w:rsidP="0052020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854F6">
            <w:rPr>
              <w:rFonts w:ascii="Times New Roman" w:hAnsi="Times New Roman" w:cs="Times New Roman"/>
              <w:b/>
              <w:sz w:val="28"/>
              <w:szCs w:val="28"/>
            </w:rPr>
            <w:lastRenderedPageBreak/>
            <w:t>Состав проекта</w:t>
          </w:r>
        </w:p>
        <w:tbl>
          <w:tblPr>
            <w:tblStyle w:val="TableNormal16"/>
            <w:tblW w:w="0" w:type="auto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1200"/>
            <w:gridCol w:w="7087"/>
            <w:gridCol w:w="2012"/>
          </w:tblGrid>
          <w:tr w:rsidR="00610E25" w:rsidRPr="004854F6" w14:paraId="19240692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54BB35E0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№ п/п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2D0EBD00" w14:textId="77777777" w:rsidR="00610E25" w:rsidRPr="004854F6" w:rsidRDefault="00610E25" w:rsidP="00610E25">
                <w:pPr>
                  <w:spacing w:line="266" w:lineRule="exact"/>
                  <w:ind w:left="316" w:right="198" w:hanging="60"/>
                  <w:jc w:val="center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bookmarkStart w:id="2" w:name="3:_ПЗ"/>
                <w:bookmarkEnd w:id="2"/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Наименование</w:t>
                </w:r>
                <w:proofErr w:type="spellEnd"/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29756EAF" w14:textId="77777777" w:rsidR="00610E25" w:rsidRPr="004854F6" w:rsidRDefault="00610E25" w:rsidP="00610E25">
                <w:pPr>
                  <w:spacing w:line="266" w:lineRule="exact"/>
                  <w:ind w:left="316" w:right="198" w:hanging="60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Примечание</w:t>
                </w:r>
                <w:proofErr w:type="spellEnd"/>
              </w:p>
            </w:tc>
          </w:tr>
          <w:tr w:rsidR="00610E25" w:rsidRPr="004854F6" w14:paraId="7CE9AC36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161CBE19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kern w:val="28"/>
                    <w:sz w:val="28"/>
                    <w:szCs w:val="28"/>
                    <w:lang w:eastAsia="ru-RU"/>
                  </w:rPr>
                  <w:t>1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67B57B41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jc w:val="both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 xml:space="preserve">Том 1. Утверждаемая часть: Пояснительная записка.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Положение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о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территориальном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планировании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.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384652F7" w14:textId="77777777" w:rsidR="00610E25" w:rsidRPr="004854F6" w:rsidRDefault="00610E25" w:rsidP="00610E25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</w:p>
            </w:tc>
          </w:tr>
          <w:tr w:rsidR="00610E25" w:rsidRPr="004854F6" w14:paraId="23B603EC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2B8095B2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2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7EFB8DB9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>Том 2. Утверждаемая часть: Графические материалы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1378FE07" w14:textId="77777777" w:rsidR="00610E25" w:rsidRPr="004854F6" w:rsidRDefault="00610E25" w:rsidP="00610E25">
                <w:pPr>
                  <w:rPr>
                    <w:rFonts w:ascii="Times New Roman" w:hAnsi="Times New Roman"/>
                    <w:sz w:val="28"/>
                    <w:szCs w:val="28"/>
                    <w:lang w:val="ru-RU"/>
                  </w:rPr>
                </w:pPr>
              </w:p>
            </w:tc>
          </w:tr>
          <w:tr w:rsidR="00610E25" w:rsidRPr="004854F6" w14:paraId="05E3AD74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18C1431D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2.1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493862DC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 xml:space="preserve">Карта планируемого размещения объектов местного значения 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13357C06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  <w:tr w:rsidR="00610E25" w:rsidRPr="004854F6" w14:paraId="012CA33C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0A81E242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2.2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33D1AA69" w14:textId="6CC3B4BA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 xml:space="preserve">Карта границ населенных пунктов, входящих в состав </w:t>
                </w:r>
                <w:proofErr w:type="spellStart"/>
                <w:r w:rsidR="004854F6"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>Старошешминского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 xml:space="preserve"> сельского поселения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0D834CF9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  <w:tr w:rsidR="00610E25" w:rsidRPr="004854F6" w14:paraId="0CDA4A35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4" w:space="0" w:color="151616"/>
                </w:tcBorders>
                <w:vAlign w:val="center"/>
              </w:tcPr>
              <w:p w14:paraId="287EDFCF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2.3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4" w:space="0" w:color="151616"/>
                  <w:bottom w:val="single" w:sz="4" w:space="0" w:color="auto"/>
                </w:tcBorders>
                <w:vAlign w:val="center"/>
              </w:tcPr>
              <w:p w14:paraId="265CC5B8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Карта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функциональных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зон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5019E7B1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  <w:tr w:rsidR="00610E25" w:rsidRPr="004854F6" w14:paraId="3812C73A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2D5D8768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3</w:t>
                </w:r>
              </w:p>
            </w:tc>
            <w:tc>
              <w:tcPr>
                <w:tcW w:w="7087" w:type="dxa"/>
                <w:tcBorders>
                  <w:top w:val="single" w:sz="4" w:space="0" w:color="auto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78206470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>Том 3. Материалы по обоснованию: Пояснительная записка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0DBA1DB8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  <w:lang w:val="ru-RU"/>
                  </w:rPr>
                </w:pPr>
              </w:p>
            </w:tc>
          </w:tr>
          <w:tr w:rsidR="00610E25" w:rsidRPr="004854F6" w14:paraId="707EB2CB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4371DC6E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4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02223212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>Том 4. Материалы по обоснованию: Графические материалы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74E7824D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  <w:lang w:val="ru-RU"/>
                  </w:rPr>
                </w:pPr>
              </w:p>
            </w:tc>
          </w:tr>
          <w:tr w:rsidR="00610E25" w:rsidRPr="004854F6" w14:paraId="2DE7FCF8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479DF907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4.1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12674EF2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Карта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современного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использования</w:t>
                </w:r>
                <w:proofErr w:type="spellEnd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 xml:space="preserve"> </w:t>
                </w:r>
                <w:proofErr w:type="spellStart"/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территории</w:t>
                </w:r>
                <w:proofErr w:type="spellEnd"/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204C65BE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  <w:tr w:rsidR="00610E25" w:rsidRPr="004854F6" w14:paraId="349FFB2D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37E092DB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4.2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3D6EB074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 xml:space="preserve">Карта зон с особыми условиями использования территории (существующее положение) 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5A742443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  <w:tr w:rsidR="00610E25" w:rsidRPr="004854F6" w14:paraId="69ACF4E1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7873C935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4.3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0CFAEA9F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>Карта зон с особыми условиями использования территории (проектное предложение)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11078CB0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  <w:tr w:rsidR="00610E25" w:rsidRPr="005D3A38" w14:paraId="70F4D42C" w14:textId="77777777" w:rsidTr="00C0253B">
            <w:trPr>
              <w:jc w:val="center"/>
            </w:trPr>
            <w:tc>
              <w:tcPr>
                <w:tcW w:w="1200" w:type="dxa"/>
                <w:tcBorders>
                  <w:top w:val="single" w:sz="2" w:space="0" w:color="151616"/>
                  <w:left w:val="single" w:sz="7" w:space="0" w:color="151616"/>
                  <w:bottom w:val="single" w:sz="2" w:space="0" w:color="151616"/>
                  <w:right w:val="single" w:sz="3" w:space="0" w:color="151616"/>
                </w:tcBorders>
                <w:vAlign w:val="center"/>
              </w:tcPr>
              <w:p w14:paraId="2B3B5DBE" w14:textId="77777777" w:rsidR="00610E25" w:rsidRPr="004854F6" w:rsidRDefault="00610E25" w:rsidP="00610E25">
                <w:pPr>
                  <w:overflowPunct w:val="0"/>
                  <w:autoSpaceDE w:val="0"/>
                  <w:autoSpaceDN w:val="0"/>
                  <w:adjustRightInd w:val="0"/>
                  <w:spacing w:line="216" w:lineRule="auto"/>
                  <w:ind w:left="284" w:hanging="284"/>
                  <w:jc w:val="center"/>
                  <w:textAlignment w:val="baseline"/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eastAsia="ru-RU"/>
                  </w:rPr>
                  <w:t>4.4</w:t>
                </w:r>
              </w:p>
            </w:tc>
            <w:tc>
              <w:tcPr>
                <w:tcW w:w="7087" w:type="dxa"/>
                <w:tcBorders>
                  <w:top w:val="single" w:sz="2" w:space="0" w:color="151616"/>
                  <w:left w:val="single" w:sz="3" w:space="0" w:color="151616"/>
                  <w:bottom w:val="single" w:sz="2" w:space="0" w:color="151616"/>
                  <w:right w:val="single" w:sz="2" w:space="0" w:color="151616"/>
                </w:tcBorders>
                <w:vAlign w:val="center"/>
              </w:tcPr>
              <w:p w14:paraId="1F87FB1F" w14:textId="77777777" w:rsidR="00610E25" w:rsidRPr="004854F6" w:rsidRDefault="00610E25" w:rsidP="00610E25">
                <w:pPr>
                  <w:ind w:left="34"/>
                  <w:contextualSpacing/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</w:pPr>
                <w:r w:rsidRPr="004854F6">
                  <w:rPr>
                    <w:rFonts w:ascii="Times New Roman" w:hAnsi="Times New Roman"/>
                    <w:sz w:val="28"/>
                    <w:szCs w:val="28"/>
                    <w:lang w:val="ru-RU" w:eastAsia="ru-RU"/>
                  </w:rPr>
                  <w:t>Карта территорий, подверженных риску возникновения чрезвычайных ситуаций природного и техногенного характера, перечень мероприятий по гражданской обороне</w:t>
                </w:r>
              </w:p>
            </w:tc>
            <w:tc>
              <w:tcPr>
                <w:tcW w:w="2012" w:type="dxa"/>
                <w:tcBorders>
                  <w:top w:val="single" w:sz="2" w:space="0" w:color="151616"/>
                  <w:left w:val="single" w:sz="2" w:space="0" w:color="151616"/>
                  <w:bottom w:val="single" w:sz="2" w:space="0" w:color="151616"/>
                  <w:right w:val="single" w:sz="7" w:space="0" w:color="151616"/>
                </w:tcBorders>
                <w:vAlign w:val="center"/>
              </w:tcPr>
              <w:p w14:paraId="3EB99779" w14:textId="77777777" w:rsidR="00610E25" w:rsidRPr="004854F6" w:rsidRDefault="00610E25" w:rsidP="00610E25">
                <w:pPr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854F6">
                  <w:rPr>
                    <w:rFonts w:ascii="Times New Roman" w:hAnsi="Times New Roman"/>
                    <w:webHidden/>
                    <w:sz w:val="28"/>
                    <w:szCs w:val="28"/>
                    <w:lang w:eastAsia="ru-RU"/>
                  </w:rPr>
                  <w:t>М 1:10000</w:t>
                </w:r>
              </w:p>
            </w:tc>
          </w:tr>
        </w:tbl>
        <w:p w14:paraId="7B7C864E" w14:textId="77777777" w:rsidR="00520205" w:rsidRPr="005D3A38" w:rsidRDefault="00520205" w:rsidP="00520205">
          <w:pPr>
            <w:widowControl w:val="0"/>
            <w:ind w:firstLine="709"/>
            <w:jc w:val="both"/>
            <w:rPr>
              <w:rFonts w:ascii="Times New Roman" w:hAnsi="Times New Roman" w:cs="Times New Roman"/>
              <w:sz w:val="6"/>
              <w:szCs w:val="6"/>
              <w:highlight w:val="cyan"/>
              <w:lang w:val="en-US"/>
            </w:rPr>
          </w:pPr>
        </w:p>
        <w:p w14:paraId="733954F2" w14:textId="77777777" w:rsidR="00520205" w:rsidRPr="005D3A38" w:rsidRDefault="00520205" w:rsidP="00520205">
          <w:pPr>
            <w:widowControl w:val="0"/>
            <w:rPr>
              <w:rFonts w:ascii="Times New Roman" w:eastAsia="Calibri" w:hAnsi="Times New Roman" w:cs="Times New Roman"/>
              <w:highlight w:val="cyan"/>
              <w:lang w:val="en-US"/>
            </w:rPr>
            <w:sectPr w:rsidR="00520205" w:rsidRPr="005D3A38" w:rsidSect="00C734EE">
              <w:pgSz w:w="11910" w:h="16840"/>
              <w:pgMar w:top="280" w:right="340" w:bottom="0" w:left="360" w:header="720" w:footer="720" w:gutter="0"/>
              <w:cols w:space="720"/>
              <w:titlePg/>
              <w:docGrid w:linePitch="299"/>
            </w:sectPr>
          </w:pPr>
        </w:p>
        <w:sdt>
          <w:sdtPr>
            <w:rPr>
              <w:rFonts w:ascii="Times New Roman" w:eastAsiaTheme="minorHAnsi" w:hAnsi="Times New Roman" w:cs="Times New Roman"/>
              <w:color w:val="auto"/>
              <w:sz w:val="28"/>
              <w:szCs w:val="28"/>
              <w:highlight w:val="cyan"/>
              <w:lang w:eastAsia="en-US"/>
            </w:rPr>
            <w:id w:val="-909774539"/>
            <w:docPartObj>
              <w:docPartGallery w:val="Table of Contents"/>
              <w:docPartUnique/>
            </w:docPartObj>
          </w:sdtPr>
          <w:sdtEndPr>
            <w:rPr>
              <w:bCs/>
            </w:rPr>
          </w:sdtEndPr>
          <w:sdtContent>
            <w:p w14:paraId="797CB66E" w14:textId="77777777" w:rsidR="00CB0397" w:rsidRPr="004854F6" w:rsidRDefault="00B62FF0" w:rsidP="00FC02E7">
              <w:pPr>
                <w:pStyle w:val="afa"/>
                <w:spacing w:before="0" w:line="23" w:lineRule="atLeast"/>
                <w:ind w:left="-142"/>
                <w:jc w:val="center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4854F6">
                <w:rPr>
                  <w:rFonts w:ascii="Times New Roman" w:eastAsiaTheme="minorHAnsi" w:hAnsi="Times New Roman" w:cs="Times New Roman"/>
                  <w:color w:val="auto"/>
                  <w:sz w:val="28"/>
                  <w:szCs w:val="28"/>
                  <w:lang w:eastAsia="en-US"/>
                </w:rPr>
                <w:t>Содержание</w:t>
              </w:r>
            </w:p>
            <w:p w14:paraId="73ACD70F" w14:textId="3E38CBFC" w:rsidR="004854F6" w:rsidRPr="004854F6" w:rsidRDefault="00CB0397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r w:rsidRPr="004854F6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fldChar w:fldCharType="begin"/>
              </w:r>
              <w:r w:rsidRPr="004854F6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instrText xml:space="preserve"> TOC \o "1-3" \h \z \u </w:instrText>
              </w:r>
              <w:r w:rsidRPr="004854F6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fldChar w:fldCharType="separate"/>
              </w:r>
              <w:hyperlink w:anchor="_Toc52267195" w:history="1">
                <w:r w:rsidR="004854F6"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ВВЕДЕНИЕ</w:t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_Toc52267195 \h </w:instrText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4</w:t>
                </w:r>
                <w:r w:rsidR="004854F6"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8C34320" w14:textId="2E5273DC" w:rsidR="004854F6" w:rsidRPr="004854F6" w:rsidRDefault="004854F6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196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1.</w:t>
                </w:r>
                <w:r w:rsidRPr="004854F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Этапы работы над проектом генерального плана Старошешминского сельского поселения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_Toc52267196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7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05F2F307" w14:textId="79B07E77" w:rsidR="004854F6" w:rsidRPr="004854F6" w:rsidRDefault="004854F6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197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2. Положение о территориальном планировании территории. Сведения о видах, назначении и наименованиях планируемых для размещения объектов местного значения поселения, местного значения муниципального района, регионального значения, федерального значения, их основные характеристики и местоположение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_Toc52267197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4620332" w14:textId="76973E90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198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Перечень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2"/>
                    <w:sz w:val="28"/>
                    <w:szCs w:val="28"/>
                    <w:lang w:eastAsia="ru-RU"/>
                  </w:rPr>
                  <w:t>мероприятий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3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по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3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развитию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2"/>
                    <w:sz w:val="28"/>
                    <w:szCs w:val="28"/>
                    <w:lang w:eastAsia="ru-RU"/>
                  </w:rPr>
                  <w:t>жилищной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1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инфраструктуры в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6"/>
                    <w:sz w:val="28"/>
                    <w:szCs w:val="28"/>
                    <w:lang w:eastAsia="ru-RU"/>
                  </w:rPr>
                  <w:t xml:space="preserve"> Старошешминском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 сельском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69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поселении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_Toc52267198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4F218315" w14:textId="4456BEA3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199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Перечень мероприятий по развитию сферы обслуживания в Старошешминском сельском поселении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_Toc52267199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8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3AEA860" w14:textId="695451D3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0" w:history="1">
                <w:r w:rsidRPr="004854F6">
                  <w:rPr>
                    <w:rStyle w:val="afb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Мероприятия по развитию туристско-рекреационной системы в Старошешминском сельском поселении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_Toc52267200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10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6E7E4C5B" w14:textId="298A72FB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1" w:history="1"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1"/>
                    <w:sz w:val="28"/>
                    <w:szCs w:val="28"/>
                  </w:rPr>
                  <w:t xml:space="preserve">Перечень 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2"/>
                    <w:sz w:val="28"/>
                    <w:szCs w:val="28"/>
                  </w:rPr>
                  <w:t>мероприятий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3"/>
                    <w:sz w:val="28"/>
                    <w:szCs w:val="28"/>
                  </w:rPr>
                  <w:t xml:space="preserve"> 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z w:val="28"/>
                    <w:szCs w:val="28"/>
                  </w:rPr>
                  <w:t>по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3"/>
                    <w:sz w:val="28"/>
                    <w:szCs w:val="28"/>
                  </w:rPr>
                  <w:t xml:space="preserve"> 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1"/>
                    <w:sz w:val="28"/>
                    <w:szCs w:val="28"/>
                  </w:rPr>
                  <w:t>развитию транспортно-коммуникационной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3"/>
                    <w:sz w:val="28"/>
                    <w:szCs w:val="28"/>
                  </w:rPr>
                  <w:t xml:space="preserve"> </w:t>
                </w:r>
                <w:r w:rsidRPr="004854F6">
                  <w:rPr>
                    <w:rStyle w:val="afb"/>
                    <w:rFonts w:ascii="Times New Roman" w:eastAsia="Calibri" w:hAnsi="Times New Roman" w:cs="Times New Roman"/>
                    <w:noProof/>
                    <w:spacing w:val="-1"/>
                    <w:sz w:val="28"/>
                    <w:szCs w:val="28"/>
                  </w:rPr>
                  <w:t>инфраструктуры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_Toc52267201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11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E4424F5" w14:textId="2BFCCBD4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2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 xml:space="preserve">Перечень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2"/>
                    <w:sz w:val="28"/>
                    <w:szCs w:val="28"/>
                    <w:lang w:eastAsia="ru-RU"/>
                  </w:rPr>
                  <w:t>мероприятий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3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по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3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развитию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4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агропромышленного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1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-2"/>
                    <w:sz w:val="28"/>
                    <w:szCs w:val="28"/>
                    <w:lang w:eastAsia="ru-RU"/>
                  </w:rPr>
                  <w:t>комплекса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1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в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69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сельском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pacing w:val="69"/>
                    <w:sz w:val="28"/>
                    <w:szCs w:val="28"/>
                    <w:lang w:eastAsia="ru-RU"/>
                  </w:rPr>
                  <w:t xml:space="preserve"> </w:t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поселении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_Toc52267202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14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74ACC68" w14:textId="0486A48F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3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Перечень мероприятий по оптимизации размещения объектов и организации зон с особыми условиями использования территорий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_Toc52267203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16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B907FEF" w14:textId="0A894471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4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napToGrid w:val="0"/>
                    <w:sz w:val="28"/>
                    <w:szCs w:val="28"/>
                  </w:rPr>
                  <w:t>Мероприятия по развитию инженерной инфраструктуры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_Toc52267204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17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6188B89B" w14:textId="238BC5C9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5" w:history="1">
                <w:r w:rsidRPr="004854F6">
                  <w:rPr>
                    <w:rStyle w:val="afb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Мероприятия инженерной подготовки территории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_Toc52267205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21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551F08C5" w14:textId="33CBDCF9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6" w:history="1">
                <w:r w:rsidRPr="004854F6">
                  <w:rPr>
                    <w:rStyle w:val="afb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Перечень мероприятий по ГО, мероприятий по предупреждению ЧС природного и техногенного характера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_Toc52267206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21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A04E13" w14:textId="56969197" w:rsidR="004854F6" w:rsidRPr="004854F6" w:rsidRDefault="004854F6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7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3.</w:t>
                </w:r>
                <w:r w:rsidRPr="004854F6">
                  <w:rPr>
                    <w:rFonts w:ascii="Times New Roman" w:eastAsiaTheme="minorEastAsia" w:hAnsi="Times New Roman" w:cs="Times New Roman"/>
                    <w:noProof/>
                    <w:sz w:val="28"/>
                    <w:szCs w:val="28"/>
                    <w:lang w:eastAsia="ru-RU"/>
                  </w:rPr>
                  <w:tab/>
                </w:r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Мероприятия по приведению в соответствие с нормативами в части размещения кладбищ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_Toc52267207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22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AE006F1" w14:textId="1786B6FB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8" w:history="1">
                <w:r w:rsidRPr="004854F6">
                  <w:rPr>
                    <w:rStyle w:val="afb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Мероприятия по изменению категорий земельных участков кладбищ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_Toc52267208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22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7F7735CC" w14:textId="7643C6D0" w:rsidR="004854F6" w:rsidRPr="004854F6" w:rsidRDefault="004854F6">
              <w:pPr>
                <w:pStyle w:val="25"/>
                <w:tabs>
                  <w:tab w:val="right" w:leader="dot" w:pos="9345"/>
                </w:tabs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09" w:history="1">
                <w:r w:rsidRPr="004854F6">
                  <w:rPr>
                    <w:rStyle w:val="afb"/>
                    <w:rFonts w:ascii="Times New Roman" w:eastAsia="Times New Roman" w:hAnsi="Times New Roman" w:cs="Times New Roman"/>
                    <w:noProof/>
                    <w:sz w:val="28"/>
                    <w:szCs w:val="28"/>
                    <w:lang w:eastAsia="ru-RU"/>
                  </w:rPr>
                  <w:t>Перечень мероприятий по оптимизации размещения кладбищ и организации зон с особыми условиями использования территории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_Toc52267209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23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1B57C2D4" w14:textId="59D936E4" w:rsidR="004854F6" w:rsidRPr="004854F6" w:rsidRDefault="004854F6">
              <w:pPr>
                <w:pStyle w:val="15"/>
                <w:rPr>
                  <w:rFonts w:ascii="Times New Roman" w:eastAsiaTheme="minorEastAsia" w:hAnsi="Times New Roman" w:cs="Times New Roman"/>
                  <w:noProof/>
                  <w:sz w:val="28"/>
                  <w:szCs w:val="28"/>
                  <w:lang w:eastAsia="ru-RU"/>
                </w:rPr>
              </w:pPr>
              <w:hyperlink w:anchor="_Toc52267210" w:history="1">
                <w:r w:rsidRPr="004854F6">
                  <w:rPr>
                    <w:rStyle w:val="afb"/>
                    <w:rFonts w:ascii="Times New Roman" w:hAnsi="Times New Roman" w:cs="Times New Roman"/>
                    <w:noProof/>
                    <w:sz w:val="28"/>
                    <w:szCs w:val="28"/>
                  </w:rPr>
                  <w:t>4. Границы населенных пунктов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ab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instrText xml:space="preserve"> PAGEREF _Toc52267210 \h </w:instrTex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t>24</w:t>
                </w:r>
                <w:r w:rsidRPr="004854F6">
                  <w:rPr>
                    <w:rFonts w:ascii="Times New Roman" w:hAnsi="Times New Roman" w:cs="Times New Roman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14:paraId="2240F927" w14:textId="10DA1244" w:rsidR="00CB0397" w:rsidRPr="005D3A38" w:rsidRDefault="00CB0397" w:rsidP="00FC02E7">
              <w:pPr>
                <w:pStyle w:val="25"/>
                <w:tabs>
                  <w:tab w:val="right" w:leader="dot" w:pos="9345"/>
                </w:tabs>
                <w:spacing w:after="0" w:line="23" w:lineRule="atLeast"/>
                <w:jc w:val="both"/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</w:pPr>
              <w:r w:rsidRPr="004854F6">
                <w:rPr>
                  <w:rFonts w:ascii="Times New Roman" w:hAnsi="Times New Roman" w:cs="Times New Roman"/>
                  <w:sz w:val="28"/>
                  <w:szCs w:val="28"/>
                  <w:highlight w:val="cyan"/>
                </w:rPr>
                <w:fldChar w:fldCharType="end"/>
              </w:r>
            </w:p>
          </w:sdtContent>
        </w:sdt>
        <w:p w14:paraId="31A31CF8" w14:textId="77777777" w:rsidR="00CB0397" w:rsidRPr="005D3A38" w:rsidRDefault="00CB0397">
          <w:pPr>
            <w:rPr>
              <w:highlight w:val="cyan"/>
            </w:rPr>
          </w:pPr>
          <w:r w:rsidRPr="005D3A38">
            <w:rPr>
              <w:highlight w:val="cyan"/>
            </w:rPr>
            <w:br w:type="page"/>
          </w:r>
        </w:p>
      </w:sdtContent>
    </w:sdt>
    <w:p w14:paraId="599B1ABA" w14:textId="77777777" w:rsidR="00320F20" w:rsidRPr="009578EA" w:rsidRDefault="00320F20" w:rsidP="006E5AB0">
      <w:pPr>
        <w:pStyle w:val="1"/>
        <w:spacing w:before="0" w:line="23" w:lineRule="atLeast"/>
      </w:pPr>
      <w:bookmarkStart w:id="3" w:name="_Toc496963150"/>
      <w:bookmarkStart w:id="4" w:name="_Toc52267195"/>
      <w:r w:rsidRPr="009578EA">
        <w:lastRenderedPageBreak/>
        <w:t>ВВЕДЕНИЕ</w:t>
      </w:r>
      <w:bookmarkEnd w:id="3"/>
      <w:bookmarkEnd w:id="4"/>
    </w:p>
    <w:p w14:paraId="2E5D3A19" w14:textId="77777777" w:rsidR="00320F20" w:rsidRPr="005D3A38" w:rsidRDefault="00320F20" w:rsidP="00D211FD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cyan"/>
        </w:rPr>
      </w:pPr>
    </w:p>
    <w:p w14:paraId="7FB92089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проект предусматривает внесение изменений в Генеральный план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9578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поселения Нижнекамского муниципального района Республики Татарстан, утвержденный Решением Совета Нижнекамского муниципального района Республики Татарстан № 10 от 24.01.2017г.</w:t>
      </w:r>
    </w:p>
    <w:p w14:paraId="7C22245F" w14:textId="77777777" w:rsidR="009578EA" w:rsidRPr="009578EA" w:rsidRDefault="009578EA" w:rsidP="009578EA">
      <w:pPr>
        <w:shd w:val="clear" w:color="auto" w:fill="FFFFFF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внесения изменений в генеральный план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разработан ООО «Фирма «Квадрат» на основании технического задания на выполнение работы по теме: «Разработка проектов внесения изменений в генеральные планы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Нижнеуратьминского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Афанасовского,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Майскогорского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Нижнекамского муниципального района Республики Татарстан в части отображения объектов ОАО «Сетевая компания» «Строительство ВЛ 110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Каргали -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Камполяны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1,2ц», «Строительство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двухцепной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 110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НкТЭЦ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Камполяны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1ц, Нижнекамская -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Камполяны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1ц», «Строительство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двухцепной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 110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НкТЭЦ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Камполяны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2ц, Нижнекамская -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Камполяны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2ц», «ВЛ 220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Нижнекамская -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Кутлу-Букаш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разработка проектов генеральных планов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Шингальчинского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Шереметьевского,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Нижнекамского муниципального района Республики Татарстан».</w:t>
      </w:r>
    </w:p>
    <w:p w14:paraId="44DA5369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Заказчиком на разработку проекта внесения изменений в генеральный план является исполнительный комитет Нижнекамского муниципального района Республики Татарстан.</w:t>
      </w:r>
    </w:p>
    <w:p w14:paraId="06BEC993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– документ территориального планирования, определяющий градостроительную стратегию, условия формирования среды жизнедеятельности, направления и границы развития территорий поселения, установление и изменение границ населенных пунктов в составе поселения, функциональное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14:paraId="6047CB7E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разработан на следующие временные сроки его реализации:</w:t>
      </w:r>
    </w:p>
    <w:p w14:paraId="3D56785D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Первая очередь,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которую определены первоочередные мероприятия по реализации генерального плана – до 2028 года.</w:t>
      </w:r>
    </w:p>
    <w:p w14:paraId="39546E96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Расчетный срок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который запланированы все основные проектные решения генерального плана – до 2038 года.</w:t>
      </w:r>
    </w:p>
    <w:p w14:paraId="7723526C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23 градостроительного кодекса Российской Федерации проект генерального плана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включает в себя:</w:t>
      </w:r>
    </w:p>
    <w:p w14:paraId="211DE296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 1 (утверждаемая)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текстовых и графических материалов:</w:t>
      </w:r>
    </w:p>
    <w:p w14:paraId="128A56F5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Текстовые материалы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Положение о территориальном планировании, которое включает в себя цели и задачи территориального планирования, перечень мероприятий по территориальному планированию и последовательность их выполнения по этапам реализации генерального плана.</w:t>
      </w:r>
    </w:p>
    <w:p w14:paraId="6036ACE6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Графические материалы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карты (схемы) территориального планирования.</w:t>
      </w:r>
    </w:p>
    <w:p w14:paraId="2C93E0BA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2. Материалы по обоснованию проекта, 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разрабатываются в целях обоснования и пояснения предложений территориального планирования для согласования и обеспечения процесса утверждения генерального плана сельского поселения, выполненные в составе текстовых и графических материалов.</w:t>
      </w:r>
    </w:p>
    <w:p w14:paraId="40210BFF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Текстовые материалы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анализ состояния территории поселения, проблем и направлений ее комплексного развития, обоснование территориального и пространственно-планировочного развития, перечень мероприятий по территориальному планированию, этапы их реализации, перечень основных факторов риска возникновения чрезвычайных ситуаций природного и техногенного характера.</w:t>
      </w:r>
    </w:p>
    <w:p w14:paraId="4ED619F7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Графические материалы</w:t>
      </w: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 схемы по обоснованию проекта генерального плана поселения.</w:t>
      </w:r>
    </w:p>
    <w:p w14:paraId="06AEFAE4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разработке генерального плана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были использованы материалы Схемы территориального планирования Республики Татарстан, Схемы территориального планирования Нижнекамского муниципального района Республики Татарстан, а также официальные данные, предоставленные администрацией Нижнекамского муниципального района и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входящего в его состав.</w:t>
      </w:r>
    </w:p>
    <w:p w14:paraId="17DEBCA2" w14:textId="7C0FA851" w:rsidR="00D211FD" w:rsidRPr="009578EA" w:rsidRDefault="00D211FD" w:rsidP="00D211F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74C9F" w14:textId="25DEC216" w:rsidR="00D211FD" w:rsidRPr="009578EA" w:rsidRDefault="00D211FD" w:rsidP="00D211FD">
      <w:pPr>
        <w:spacing w:after="0" w:line="23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578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Цели и задачи генерального плана </w:t>
      </w:r>
      <w:proofErr w:type="spellStart"/>
      <w:r w:rsidR="009578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сельского поселения</w:t>
      </w:r>
    </w:p>
    <w:p w14:paraId="7A9C1086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поселения – документ территориального планирования, определяющий стратегию градостроительного развития поселения.</w:t>
      </w:r>
    </w:p>
    <w:p w14:paraId="5032EBA0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14:paraId="4C863835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территориального планирования при разработке генерального плана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являются:</w:t>
      </w:r>
    </w:p>
    <w:p w14:paraId="54273659" w14:textId="77777777" w:rsidR="009578EA" w:rsidRPr="009578EA" w:rsidRDefault="009578EA" w:rsidP="0095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78EA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Федерации; </w:t>
      </w:r>
    </w:p>
    <w:p w14:paraId="7F5CE026" w14:textId="77777777" w:rsidR="009578EA" w:rsidRPr="009578EA" w:rsidRDefault="009578EA" w:rsidP="0095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78EA">
        <w:rPr>
          <w:rFonts w:ascii="Times New Roman" w:eastAsia="Times New Roman" w:hAnsi="Times New Roman" w:cs="Times New Roman"/>
          <w:sz w:val="28"/>
          <w:szCs w:val="24"/>
        </w:rPr>
        <w:t>обеспечение средствами территориального планирования целостности сельского поселения как муниципального образования;</w:t>
      </w:r>
    </w:p>
    <w:p w14:paraId="2910209F" w14:textId="77777777" w:rsidR="009578EA" w:rsidRPr="009578EA" w:rsidRDefault="009578EA" w:rsidP="0095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578EA">
        <w:rPr>
          <w:rFonts w:ascii="Times New Roman" w:eastAsia="Times New Roman" w:hAnsi="Times New Roman" w:cs="Times New Roman"/>
          <w:sz w:val="28"/>
          <w:szCs w:val="24"/>
        </w:rPr>
        <w:t>выработка рациональных решений по планировочной организации, функциональному зонированию территории и созданию условий для проведения градостроительного зонирования, соответствующего максимальному раскрытию рекреационного и социально-экономического потенциала поселения с учетом развития инженерной и транспортной инфраструктуры.</w:t>
      </w:r>
    </w:p>
    <w:p w14:paraId="6AC02F54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решения генерального плана являются основой для комплексного решения вопросов организации планировочной структуры; территориального, инфраструктурного и социально-экономического развития поселения; разработки правил землепользования и застройки, устанавливающих правовой режим использования территориальных зон; определения зон инвестиционного развития.</w:t>
      </w:r>
    </w:p>
    <w:p w14:paraId="69E492DD" w14:textId="77777777" w:rsidR="009578EA" w:rsidRPr="009578EA" w:rsidRDefault="009578EA" w:rsidP="009578EA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указанных целей осуществляется посредством решения следующих задач территориального планирования:</w:t>
      </w:r>
    </w:p>
    <w:p w14:paraId="00E310F7" w14:textId="77777777" w:rsidR="009578EA" w:rsidRPr="009578EA" w:rsidRDefault="009578EA" w:rsidP="009578EA">
      <w:pPr>
        <w:numPr>
          <w:ilvl w:val="0"/>
          <w:numId w:val="18"/>
        </w:numPr>
        <w:tabs>
          <w:tab w:val="left" w:pos="709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выявление проблем градостроительного развития территории населенных пунктов, обеспечивающих решение этих проблем на основе анализа параметров муниципальной среды, существующих ресурсов жизнеобеспечения, а также отдельных принятых градостроительных решений;</w:t>
      </w:r>
    </w:p>
    <w:p w14:paraId="220E7DB1" w14:textId="77777777" w:rsidR="009578EA" w:rsidRPr="009578EA" w:rsidRDefault="009578EA" w:rsidP="009578EA">
      <w:pPr>
        <w:numPr>
          <w:ilvl w:val="0"/>
          <w:numId w:val="18"/>
        </w:numPr>
        <w:tabs>
          <w:tab w:val="left" w:pos="709"/>
          <w:tab w:val="num" w:pos="283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функциональное зонирование территории (отображение планируемых границ функциональных зон);</w:t>
      </w:r>
    </w:p>
    <w:p w14:paraId="20F8BE5B" w14:textId="77777777" w:rsidR="009578EA" w:rsidRPr="009578EA" w:rsidRDefault="009578EA" w:rsidP="009578EA">
      <w:pPr>
        <w:numPr>
          <w:ilvl w:val="0"/>
          <w:numId w:val="18"/>
        </w:numPr>
        <w:tabs>
          <w:tab w:val="left" w:pos="709"/>
          <w:tab w:val="num" w:pos="283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разработка оптимальной функционально-планировочной структуры населенных пунктов, создающей предпосылки для гармоничного и устойчивого развития территорий для последующей разработки градостроительного зонирования, подготовки правил землепользования и застройки;</w:t>
      </w:r>
    </w:p>
    <w:p w14:paraId="01AB59E1" w14:textId="77777777" w:rsidR="009578EA" w:rsidRPr="009578EA" w:rsidRDefault="009578EA" w:rsidP="009578EA">
      <w:pPr>
        <w:numPr>
          <w:ilvl w:val="0"/>
          <w:numId w:val="18"/>
        </w:numPr>
        <w:tabs>
          <w:tab w:val="left" w:pos="709"/>
          <w:tab w:val="num" w:pos="283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определение системы параметров развития </w:t>
      </w:r>
      <w:proofErr w:type="spellStart"/>
      <w:r w:rsidRPr="009578EA">
        <w:rPr>
          <w:rFonts w:ascii="Times New Roman" w:eastAsia="Times New Roman" w:hAnsi="Times New Roman" w:cs="Times New Roman"/>
          <w:sz w:val="28"/>
          <w:szCs w:val="28"/>
          <w:lang w:eastAsia="x-none"/>
        </w:rPr>
        <w:t>Старошешминского</w:t>
      </w:r>
      <w:proofErr w:type="spellEnd"/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сельского поселения, обеспечивающей взаимосогласованную и сбалансированную динамику градостроительных, инфраструктурных, природных, социальных и рекреационных компонентов развития;</w:t>
      </w:r>
    </w:p>
    <w:p w14:paraId="25A3BA09" w14:textId="77777777" w:rsidR="009578EA" w:rsidRPr="009578EA" w:rsidRDefault="009578EA" w:rsidP="009578EA">
      <w:pPr>
        <w:numPr>
          <w:ilvl w:val="0"/>
          <w:numId w:val="18"/>
        </w:numPr>
        <w:tabs>
          <w:tab w:val="left" w:pos="709"/>
          <w:tab w:val="num" w:pos="2836"/>
        </w:tabs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подготовка перечня первоочередных мероприятий и действий по обеспечению инвестиционной привлекательности сельского поселения при условии сохранения окружающей природной среды;</w:t>
      </w:r>
    </w:p>
    <w:p w14:paraId="693A56A1" w14:textId="1524AA54" w:rsidR="002E1CCC" w:rsidRPr="005D3A38" w:rsidRDefault="009578EA" w:rsidP="009578EA">
      <w:pPr>
        <w:spacing w:after="0" w:line="23" w:lineRule="atLeast"/>
        <w:ind w:firstLine="709"/>
        <w:rPr>
          <w:highlight w:val="cyan"/>
        </w:rPr>
      </w:pPr>
      <w:r w:rsidRPr="009578E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планирование размещения объектов капитального строительства, определения существующих и планируемых границ земель промышленности, энергетики, транспорта и связи.</w:t>
      </w:r>
      <w:r w:rsidR="002E1CCC" w:rsidRPr="005D3A38">
        <w:rPr>
          <w:highlight w:val="cyan"/>
        </w:rPr>
        <w:br w:type="page"/>
      </w:r>
    </w:p>
    <w:p w14:paraId="7E1A5C97" w14:textId="4FE16631" w:rsidR="004C7FF0" w:rsidRPr="009578EA" w:rsidRDefault="004C7FF0" w:rsidP="006E5AB0">
      <w:pPr>
        <w:pStyle w:val="1"/>
        <w:numPr>
          <w:ilvl w:val="0"/>
          <w:numId w:val="6"/>
        </w:numPr>
        <w:spacing w:before="0" w:line="23" w:lineRule="atLeast"/>
        <w:ind w:left="0" w:firstLine="0"/>
      </w:pPr>
      <w:bookmarkStart w:id="5" w:name="_Toc52267196"/>
      <w:r w:rsidRPr="009578EA">
        <w:lastRenderedPageBreak/>
        <w:t xml:space="preserve">Этапы работы над проектом генерального плана </w:t>
      </w:r>
      <w:proofErr w:type="spellStart"/>
      <w:r w:rsidR="009578EA" w:rsidRPr="009578EA">
        <w:t>Старошешминского</w:t>
      </w:r>
      <w:proofErr w:type="spellEnd"/>
      <w:r w:rsidR="00F6398C" w:rsidRPr="009578EA">
        <w:t xml:space="preserve"> </w:t>
      </w:r>
      <w:r w:rsidRPr="009578EA">
        <w:t xml:space="preserve">сельского </w:t>
      </w:r>
      <w:r w:rsidR="00B95BE5" w:rsidRPr="009578EA">
        <w:t>поселения</w:t>
      </w:r>
      <w:bookmarkEnd w:id="5"/>
    </w:p>
    <w:p w14:paraId="545F0198" w14:textId="77777777" w:rsidR="00BB019D" w:rsidRPr="009578EA" w:rsidRDefault="00BB019D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CCFE0E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I этап – аналитический</w:t>
      </w:r>
    </w:p>
    <w:p w14:paraId="623B571F" w14:textId="77777777" w:rsidR="004C7FF0" w:rsidRPr="009578EA" w:rsidRDefault="008D2D03" w:rsidP="008D2D03">
      <w:pPr>
        <w:pStyle w:val="af9"/>
        <w:numPr>
          <w:ilvl w:val="0"/>
          <w:numId w:val="17"/>
        </w:numPr>
        <w:tabs>
          <w:tab w:val="left" w:pos="6325"/>
          <w:tab w:val="left" w:pos="8926"/>
          <w:tab w:val="left" w:pos="9390"/>
        </w:tabs>
        <w:spacing w:after="0" w:line="23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C7FF0" w:rsidRPr="009578EA">
        <w:rPr>
          <w:rFonts w:ascii="Times New Roman" w:eastAsiaTheme="minorEastAsia" w:hAnsi="Times New Roman" w:cs="Times New Roman"/>
          <w:sz w:val="28"/>
          <w:szCs w:val="28"/>
        </w:rPr>
        <w:t>анализ современного использования территории;</w:t>
      </w:r>
    </w:p>
    <w:p w14:paraId="198A19A7" w14:textId="77777777" w:rsidR="004C7FF0" w:rsidRPr="009578EA" w:rsidRDefault="008D2D03" w:rsidP="008D2D03">
      <w:pPr>
        <w:pStyle w:val="af9"/>
        <w:numPr>
          <w:ilvl w:val="0"/>
          <w:numId w:val="17"/>
        </w:numPr>
        <w:tabs>
          <w:tab w:val="left" w:pos="6325"/>
          <w:tab w:val="left" w:pos="8926"/>
          <w:tab w:val="left" w:pos="9390"/>
        </w:tabs>
        <w:spacing w:after="0" w:line="23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C7FF0" w:rsidRPr="009578EA">
        <w:rPr>
          <w:rFonts w:ascii="Times New Roman" w:eastAsiaTheme="minorEastAsia" w:hAnsi="Times New Roman" w:cs="Times New Roman"/>
          <w:sz w:val="28"/>
          <w:szCs w:val="28"/>
        </w:rPr>
        <w:t>анализ природных условий (инженерно-геологического процессы, климат, природные ресурсы);</w:t>
      </w:r>
    </w:p>
    <w:p w14:paraId="6206E9E4" w14:textId="77777777" w:rsidR="004C7FF0" w:rsidRPr="009578EA" w:rsidRDefault="008D2D03" w:rsidP="008D2D03">
      <w:pPr>
        <w:pStyle w:val="af9"/>
        <w:numPr>
          <w:ilvl w:val="0"/>
          <w:numId w:val="17"/>
        </w:numPr>
        <w:tabs>
          <w:tab w:val="left" w:pos="6325"/>
          <w:tab w:val="left" w:pos="8926"/>
          <w:tab w:val="left" w:pos="9390"/>
        </w:tabs>
        <w:spacing w:after="0" w:line="23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C7FF0" w:rsidRPr="009578EA">
        <w:rPr>
          <w:rFonts w:ascii="Times New Roman" w:eastAsiaTheme="minorEastAsia" w:hAnsi="Times New Roman" w:cs="Times New Roman"/>
          <w:sz w:val="28"/>
          <w:szCs w:val="28"/>
        </w:rPr>
        <w:t>анализ состояния окружающей среды;</w:t>
      </w:r>
    </w:p>
    <w:p w14:paraId="3E47C1F2" w14:textId="77777777" w:rsidR="004C7FF0" w:rsidRPr="009578EA" w:rsidRDefault="008D2D03" w:rsidP="008D2D03">
      <w:pPr>
        <w:pStyle w:val="af9"/>
        <w:numPr>
          <w:ilvl w:val="0"/>
          <w:numId w:val="17"/>
        </w:numPr>
        <w:tabs>
          <w:tab w:val="left" w:pos="6325"/>
          <w:tab w:val="left" w:pos="8926"/>
          <w:tab w:val="left" w:pos="9390"/>
        </w:tabs>
        <w:spacing w:after="0" w:line="23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C7FF0" w:rsidRPr="009578EA">
        <w:rPr>
          <w:rFonts w:ascii="Times New Roman" w:eastAsiaTheme="minorEastAsia" w:hAnsi="Times New Roman" w:cs="Times New Roman"/>
          <w:sz w:val="28"/>
          <w:szCs w:val="28"/>
        </w:rPr>
        <w:t>анализ динамики численности населения, его демографической структуры;</w:t>
      </w:r>
    </w:p>
    <w:p w14:paraId="61E82CE4" w14:textId="77777777" w:rsidR="004C7FF0" w:rsidRPr="009578EA" w:rsidRDefault="008D2D03" w:rsidP="008D2D03">
      <w:pPr>
        <w:pStyle w:val="af9"/>
        <w:numPr>
          <w:ilvl w:val="0"/>
          <w:numId w:val="17"/>
        </w:numPr>
        <w:tabs>
          <w:tab w:val="left" w:pos="6325"/>
          <w:tab w:val="left" w:pos="8926"/>
          <w:tab w:val="left" w:pos="9390"/>
        </w:tabs>
        <w:spacing w:after="0" w:line="23" w:lineRule="atLeast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C7FF0" w:rsidRPr="009578EA">
        <w:rPr>
          <w:rFonts w:ascii="Times New Roman" w:eastAsiaTheme="minorEastAsia" w:hAnsi="Times New Roman" w:cs="Times New Roman"/>
          <w:sz w:val="28"/>
          <w:szCs w:val="28"/>
        </w:rPr>
        <w:t>анализ социально-экономического положения (производственного комплекса, инженерно-транспортной инфраструктуры, социальной инфраструктуры)</w:t>
      </w:r>
    </w:p>
    <w:p w14:paraId="230F07B6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II этап – операционный</w:t>
      </w:r>
    </w:p>
    <w:p w14:paraId="12A7A5A4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 выявление планировочных ограничений и пригодных для застройки территорий;</w:t>
      </w:r>
    </w:p>
    <w:p w14:paraId="448A33DC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 прогноз численности населения и ее структуры;</w:t>
      </w:r>
    </w:p>
    <w:p w14:paraId="04F44A01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 прогнозы динамики производства, занятости, развития инфраструктуры;</w:t>
      </w:r>
    </w:p>
    <w:p w14:paraId="2AC7BBFE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-прогноз пространственного развития сельского поселения и населенных пунктов;</w:t>
      </w:r>
    </w:p>
    <w:p w14:paraId="4B83B885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 прогнозы системных функций, связей, структуры центров, природных комплексов.</w:t>
      </w:r>
    </w:p>
    <w:p w14:paraId="174A9777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III этап – проектный</w:t>
      </w:r>
    </w:p>
    <w:p w14:paraId="23A17F35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 разработка территориально-планировочной и структурной схемы развития – модель транспортного и планировочного каркаса сельского поселения и населенных пунктов;</w:t>
      </w:r>
    </w:p>
    <w:p w14:paraId="0599D8F8" w14:textId="77777777" w:rsidR="004C7FF0" w:rsidRPr="009578EA" w:rsidRDefault="004C7FF0" w:rsidP="006E5AB0">
      <w:pPr>
        <w:tabs>
          <w:tab w:val="left" w:pos="6325"/>
          <w:tab w:val="left" w:pos="8926"/>
          <w:tab w:val="left" w:pos="9390"/>
        </w:tabs>
        <w:spacing w:after="0" w:line="23" w:lineRule="atLeast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t>- функциональная структура территорий.</w:t>
      </w:r>
    </w:p>
    <w:p w14:paraId="7A2544DB" w14:textId="77777777" w:rsidR="002E1CCC" w:rsidRPr="009578EA" w:rsidRDefault="002E1CCC" w:rsidP="006E5AB0">
      <w:pPr>
        <w:spacing w:after="0" w:line="23" w:lineRule="atLeast"/>
        <w:rPr>
          <w:rFonts w:ascii="Times New Roman" w:eastAsiaTheme="minorEastAsia" w:hAnsi="Times New Roman" w:cs="Times New Roman"/>
          <w:sz w:val="28"/>
          <w:szCs w:val="28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bookmarkEnd w:id="0"/>
    <w:p w14:paraId="02CF908E" w14:textId="77777777" w:rsidR="00EA15BC" w:rsidRPr="005D3A38" w:rsidRDefault="00EA15BC" w:rsidP="006E5AB0">
      <w:pPr>
        <w:spacing w:after="0" w:line="23" w:lineRule="atLeast"/>
        <w:rPr>
          <w:highlight w:val="cyan"/>
        </w:rPr>
        <w:sectPr w:rsidR="00EA15BC" w:rsidRPr="005D3A3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E948F6" w14:textId="77777777" w:rsidR="000E28A6" w:rsidRPr="009578EA" w:rsidRDefault="000E28A6" w:rsidP="000E28A6">
      <w:pPr>
        <w:pStyle w:val="1"/>
        <w:spacing w:before="0" w:line="23" w:lineRule="atLeast"/>
      </w:pPr>
      <w:bookmarkStart w:id="6" w:name="_Toc52267197"/>
      <w:r w:rsidRPr="009578EA">
        <w:lastRenderedPageBreak/>
        <w:t>2. Положение о территориальном планировании территории. Сведения о видах, назначении и наименованиях планируемых для размещения объектов местного значения поселения, местного значения муниципального района, регионального значения, федерального значения, их основные характеристики и местоположение</w:t>
      </w:r>
      <w:bookmarkEnd w:id="6"/>
    </w:p>
    <w:p w14:paraId="63A0FA1B" w14:textId="77777777" w:rsidR="000E28A6" w:rsidRPr="009578EA" w:rsidRDefault="000E28A6" w:rsidP="006E5AB0">
      <w:pPr>
        <w:widowControl w:val="0"/>
        <w:autoSpaceDE w:val="0"/>
        <w:autoSpaceDN w:val="0"/>
        <w:adjustRightInd w:val="0"/>
        <w:spacing w:after="0" w:line="23" w:lineRule="atLeast"/>
        <w:ind w:left="10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1A7CE94" w14:textId="77777777" w:rsidR="006E5AB0" w:rsidRPr="009578EA" w:rsidRDefault="006E5AB0" w:rsidP="006E5AB0">
      <w:pPr>
        <w:widowControl w:val="0"/>
        <w:autoSpaceDE w:val="0"/>
        <w:autoSpaceDN w:val="0"/>
        <w:adjustRightInd w:val="0"/>
        <w:spacing w:after="0" w:line="23" w:lineRule="atLeast"/>
        <w:ind w:left="10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57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2</w:t>
      </w:r>
      <w:r w:rsidR="007C75E8" w:rsidRPr="009578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.1</w:t>
      </w:r>
    </w:p>
    <w:p w14:paraId="0DACC568" w14:textId="55DA35BF" w:rsidR="006E5AB0" w:rsidRPr="009578EA" w:rsidRDefault="006E5AB0" w:rsidP="006E5AB0">
      <w:pPr>
        <w:pStyle w:val="2"/>
        <w:spacing w:before="0" w:line="23" w:lineRule="atLeast"/>
        <w:rPr>
          <w:rFonts w:eastAsiaTheme="minorEastAsia"/>
          <w:lang w:eastAsia="ru-RU"/>
        </w:rPr>
      </w:pPr>
      <w:bookmarkStart w:id="7" w:name="_Toc52267198"/>
      <w:r w:rsidRPr="009578EA">
        <w:rPr>
          <w:rFonts w:eastAsiaTheme="minorEastAsia"/>
          <w:lang w:eastAsia="ru-RU"/>
        </w:rPr>
        <w:t xml:space="preserve">Перечень </w:t>
      </w:r>
      <w:r w:rsidRPr="009578EA">
        <w:rPr>
          <w:rFonts w:eastAsiaTheme="minorEastAsia"/>
          <w:spacing w:val="-2"/>
          <w:lang w:eastAsia="ru-RU"/>
        </w:rPr>
        <w:t>мероприятий</w:t>
      </w:r>
      <w:r w:rsidRPr="009578EA">
        <w:rPr>
          <w:rFonts w:eastAsiaTheme="minorEastAsia"/>
          <w:spacing w:val="-3"/>
          <w:lang w:eastAsia="ru-RU"/>
        </w:rPr>
        <w:t xml:space="preserve"> </w:t>
      </w:r>
      <w:r w:rsidRPr="009578EA">
        <w:rPr>
          <w:rFonts w:eastAsiaTheme="minorEastAsia"/>
          <w:lang w:eastAsia="ru-RU"/>
        </w:rPr>
        <w:t>по</w:t>
      </w:r>
      <w:r w:rsidRPr="009578EA">
        <w:rPr>
          <w:rFonts w:eastAsiaTheme="minorEastAsia"/>
          <w:spacing w:val="-3"/>
          <w:lang w:eastAsia="ru-RU"/>
        </w:rPr>
        <w:t xml:space="preserve"> </w:t>
      </w:r>
      <w:r w:rsidRPr="009578EA">
        <w:rPr>
          <w:rFonts w:eastAsiaTheme="minorEastAsia"/>
          <w:lang w:eastAsia="ru-RU"/>
        </w:rPr>
        <w:t xml:space="preserve">развитию </w:t>
      </w:r>
      <w:r w:rsidRPr="009578EA">
        <w:rPr>
          <w:rFonts w:eastAsiaTheme="minorEastAsia"/>
          <w:spacing w:val="-2"/>
          <w:lang w:eastAsia="ru-RU"/>
        </w:rPr>
        <w:t>жилищной</w:t>
      </w:r>
      <w:r w:rsidRPr="009578EA">
        <w:rPr>
          <w:rFonts w:eastAsiaTheme="minorEastAsia"/>
          <w:spacing w:val="1"/>
          <w:lang w:eastAsia="ru-RU"/>
        </w:rPr>
        <w:t xml:space="preserve"> </w:t>
      </w:r>
      <w:r w:rsidRPr="009578EA">
        <w:rPr>
          <w:rFonts w:eastAsiaTheme="minorEastAsia"/>
          <w:lang w:eastAsia="ru-RU"/>
        </w:rPr>
        <w:t>инфраструктуры в</w:t>
      </w:r>
      <w:r w:rsidRPr="009578EA">
        <w:rPr>
          <w:rFonts w:eastAsiaTheme="minorEastAsia"/>
          <w:spacing w:val="6"/>
          <w:lang w:eastAsia="ru-RU"/>
        </w:rPr>
        <w:t xml:space="preserve"> </w:t>
      </w:r>
      <w:r w:rsidR="009578EA" w:rsidRPr="009578EA">
        <w:rPr>
          <w:rFonts w:eastAsiaTheme="minorEastAsia"/>
          <w:spacing w:val="6"/>
          <w:lang w:eastAsia="ru-RU"/>
        </w:rPr>
        <w:t>Старошешминском</w:t>
      </w:r>
      <w:r w:rsidRPr="009578EA">
        <w:rPr>
          <w:rFonts w:eastAsiaTheme="minorEastAsia"/>
          <w:lang w:eastAsia="ru-RU"/>
        </w:rPr>
        <w:t xml:space="preserve"> сельском</w:t>
      </w:r>
      <w:r w:rsidRPr="009578EA">
        <w:rPr>
          <w:rFonts w:eastAsiaTheme="minorEastAsia"/>
          <w:spacing w:val="69"/>
          <w:lang w:eastAsia="ru-RU"/>
        </w:rPr>
        <w:t xml:space="preserve"> </w:t>
      </w:r>
      <w:r w:rsidRPr="009578EA">
        <w:rPr>
          <w:rFonts w:eastAsiaTheme="minorEastAsia"/>
          <w:lang w:eastAsia="ru-RU"/>
        </w:rPr>
        <w:t>поселении</w:t>
      </w:r>
      <w:bookmarkEnd w:id="7"/>
    </w:p>
    <w:tbl>
      <w:tblPr>
        <w:tblStyle w:val="TableNormal1"/>
        <w:tblW w:w="15374" w:type="dxa"/>
        <w:jc w:val="center"/>
        <w:tblLayout w:type="fixed"/>
        <w:tblLook w:val="01E0" w:firstRow="1" w:lastRow="1" w:firstColumn="1" w:lastColumn="1" w:noHBand="0" w:noVBand="0"/>
      </w:tblPr>
      <w:tblGrid>
        <w:gridCol w:w="414"/>
        <w:gridCol w:w="1685"/>
        <w:gridCol w:w="2355"/>
        <w:gridCol w:w="2335"/>
        <w:gridCol w:w="1388"/>
        <w:gridCol w:w="1183"/>
        <w:gridCol w:w="1134"/>
        <w:gridCol w:w="1150"/>
        <w:gridCol w:w="1303"/>
        <w:gridCol w:w="2427"/>
      </w:tblGrid>
      <w:tr w:rsidR="00C734EE" w:rsidRPr="005D3A38" w14:paraId="4616D6B5" w14:textId="77777777" w:rsidTr="009578EA">
        <w:trPr>
          <w:trHeight w:hRule="exact" w:val="372"/>
          <w:jc w:val="center"/>
        </w:trPr>
        <w:tc>
          <w:tcPr>
            <w:tcW w:w="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1DDEC1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F75FE3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Населенный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пункт</w:t>
            </w:r>
            <w:proofErr w:type="spellEnd"/>
          </w:p>
        </w:tc>
        <w:tc>
          <w:tcPr>
            <w:tcW w:w="23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267622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объекта</w:t>
            </w:r>
            <w:proofErr w:type="spellEnd"/>
          </w:p>
        </w:tc>
        <w:tc>
          <w:tcPr>
            <w:tcW w:w="23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8EDB22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Вид</w:t>
            </w:r>
            <w:proofErr w:type="spellEnd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  <w:tc>
          <w:tcPr>
            <w:tcW w:w="13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796698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Единица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619462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Мощность</w:t>
            </w:r>
            <w:proofErr w:type="spellEnd"/>
          </w:p>
        </w:tc>
        <w:tc>
          <w:tcPr>
            <w:tcW w:w="24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65229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</w:t>
            </w:r>
            <w:proofErr w:type="spellEnd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реализации</w:t>
            </w:r>
            <w:proofErr w:type="spellEnd"/>
          </w:p>
        </w:tc>
        <w:tc>
          <w:tcPr>
            <w:tcW w:w="24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C0AD192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Источник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</w:tr>
      <w:tr w:rsidR="00C734EE" w:rsidRPr="005D3A38" w14:paraId="0C2B3C55" w14:textId="77777777" w:rsidTr="009578EA">
        <w:trPr>
          <w:trHeight w:hRule="exact" w:val="930"/>
          <w:jc w:val="center"/>
        </w:trPr>
        <w:tc>
          <w:tcPr>
            <w:tcW w:w="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7C394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6FF32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8919DF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271D4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C5A87C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D680C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Существ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ующая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ED8DBE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тельная</w:t>
            </w:r>
            <w:proofErr w:type="spellEnd"/>
          </w:p>
        </w:tc>
        <w:tc>
          <w:tcPr>
            <w:tcW w:w="1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395C1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Первая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очередь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(201</w:t>
            </w:r>
            <w:r w:rsidR="000112B7"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 w:eastAsia="ru-RU"/>
              </w:rPr>
              <w:t>8</w:t>
            </w:r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14:paraId="5D74DDE2" w14:textId="77777777" w:rsidR="00C734EE" w:rsidRPr="009578EA" w:rsidRDefault="00C734EE" w:rsidP="000112B7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0112B7" w:rsidRPr="009578E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711FF5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Расчетный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срок</w:t>
            </w:r>
            <w:proofErr w:type="spellEnd"/>
            <w:r w:rsidRPr="009578EA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(202</w:t>
            </w:r>
            <w:r w:rsidR="000112B7"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 w:eastAsia="ru-RU"/>
              </w:rPr>
              <w:t>8</w:t>
            </w:r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14:paraId="79E3F9AE" w14:textId="77777777" w:rsidR="00C734EE" w:rsidRPr="009578EA" w:rsidRDefault="00C734EE" w:rsidP="000112B7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203</w:t>
            </w:r>
            <w:r w:rsidR="000112B7" w:rsidRPr="009578EA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4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E75D5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4EE" w:rsidRPr="005D3A38" w14:paraId="761F6D46" w14:textId="77777777" w:rsidTr="009578EA">
        <w:trPr>
          <w:trHeight w:hRule="exact" w:val="391"/>
          <w:jc w:val="center"/>
        </w:trPr>
        <w:tc>
          <w:tcPr>
            <w:tcW w:w="15374" w:type="dxa"/>
            <w:gridSpan w:val="10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1B63515" w14:textId="77777777" w:rsidR="00C734EE" w:rsidRPr="009578EA" w:rsidRDefault="00C734EE" w:rsidP="00C734EE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9578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МЕСТНОГО</w:t>
            </w:r>
            <w:r w:rsidRPr="009578EA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9578E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ЗНАЧЕНИЯ</w:t>
            </w:r>
          </w:p>
        </w:tc>
      </w:tr>
      <w:tr w:rsidR="009578EA" w:rsidRPr="005D3A38" w14:paraId="46E5E635" w14:textId="77777777" w:rsidTr="009578EA">
        <w:trPr>
          <w:trHeight w:hRule="exact" w:val="610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0001" w14:textId="6A7DA3D4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FDA8" w14:textId="1A5664BC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E0F5" w14:textId="1D30344F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096C" w14:textId="67516804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5CD" w14:textId="3F213985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AA7B" w14:textId="74C4A2F5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DC38" w14:textId="12829014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3,99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1847" w14:textId="2005313E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1DA7" w14:textId="7777777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2E9" w14:textId="405755A5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Старошешминского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9578EA" w:rsidRPr="005D3A38" w14:paraId="5ADD0A46" w14:textId="77777777" w:rsidTr="009578EA">
        <w:trPr>
          <w:trHeight w:hRule="exact" w:val="56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569E" w14:textId="724CC3FB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E3AA" w14:textId="627F7FF5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266" w14:textId="12B0B183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23F" w14:textId="6F44A9D2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5A02" w14:textId="384F21E6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084" w14:textId="4068FA8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33,01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4DDC" w14:textId="7A8D8239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DCD3" w14:textId="7777777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2D58" w14:textId="5532095A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66A1" w14:textId="6AF12B15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Старошешминского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9578EA" w:rsidRPr="005D3A38" w14:paraId="6FB74786" w14:textId="77777777" w:rsidTr="009578EA">
        <w:trPr>
          <w:trHeight w:hRule="exact" w:val="56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C05" w14:textId="410EB5B2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9D72" w14:textId="6C5D4B3F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Ачи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DB2F" w14:textId="521CAB11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977" w14:textId="30DB9CB2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F755" w14:textId="74171341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E33" w14:textId="344AA67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797" w14:textId="2EE0F4D4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2,51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D7C" w14:textId="071D3B71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DAD0" w14:textId="7777777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351" w14:textId="077E0A0A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Старошешминского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  <w:tr w:rsidR="009578EA" w:rsidRPr="005D3A38" w14:paraId="1393598B" w14:textId="77777777" w:rsidTr="009578EA">
        <w:trPr>
          <w:trHeight w:hRule="exact" w:val="563"/>
          <w:jc w:val="center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A3F8" w14:textId="0953C6A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2713" w14:textId="6DF89DCD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Ачи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F6C4" w14:textId="75CAB6F5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A881" w14:textId="7CD9CE02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новое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1489" w14:textId="4AC1306A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тыс.кв.м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A409" w14:textId="706B3EED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610" w14:textId="5D5A03EE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10A7" w14:textId="77777777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C363" w14:textId="6155A8C9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9C4F" w14:textId="2E39135E" w:rsidR="009578EA" w:rsidRPr="009578EA" w:rsidRDefault="009578EA" w:rsidP="009578E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Генеральный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>Старошешминского</w:t>
            </w:r>
            <w:proofErr w:type="spellEnd"/>
            <w:r w:rsidRPr="009578E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</w:tbl>
    <w:p w14:paraId="6CE00CD3" w14:textId="77777777" w:rsidR="006E5AB0" w:rsidRPr="005D3A38" w:rsidRDefault="006E5AB0" w:rsidP="006E5AB0">
      <w:pPr>
        <w:pStyle w:val="af0"/>
        <w:spacing w:line="23" w:lineRule="atLeast"/>
        <w:jc w:val="right"/>
        <w:rPr>
          <w:snapToGrid w:val="0"/>
          <w:sz w:val="28"/>
          <w:szCs w:val="28"/>
          <w:highlight w:val="cyan"/>
        </w:rPr>
      </w:pPr>
    </w:p>
    <w:p w14:paraId="6A58DBFB" w14:textId="77777777" w:rsidR="00A94A79" w:rsidRPr="009578EA" w:rsidRDefault="00A94A79" w:rsidP="006E5AB0">
      <w:pPr>
        <w:pStyle w:val="af0"/>
        <w:spacing w:line="23" w:lineRule="atLeast"/>
        <w:jc w:val="right"/>
        <w:rPr>
          <w:snapToGrid w:val="0"/>
          <w:sz w:val="28"/>
          <w:szCs w:val="28"/>
        </w:rPr>
      </w:pPr>
      <w:r w:rsidRPr="009578EA">
        <w:rPr>
          <w:snapToGrid w:val="0"/>
          <w:sz w:val="28"/>
          <w:szCs w:val="28"/>
        </w:rPr>
        <w:t xml:space="preserve">Таблица </w:t>
      </w:r>
      <w:r w:rsidR="007C75E8" w:rsidRPr="009578EA">
        <w:rPr>
          <w:snapToGrid w:val="0"/>
          <w:sz w:val="28"/>
          <w:szCs w:val="28"/>
        </w:rPr>
        <w:t>2.2</w:t>
      </w:r>
    </w:p>
    <w:p w14:paraId="6DFC2A96" w14:textId="3C520A1F" w:rsidR="00B55424" w:rsidRPr="009578EA" w:rsidRDefault="00B55424" w:rsidP="006E5AB0">
      <w:pPr>
        <w:pStyle w:val="2"/>
        <w:spacing w:before="0" w:line="23" w:lineRule="atLeast"/>
      </w:pPr>
      <w:bookmarkStart w:id="8" w:name="_Toc52267199"/>
      <w:r w:rsidRPr="009578EA">
        <w:t xml:space="preserve">Перечень мероприятий по развитию сферы обслуживания в </w:t>
      </w:r>
      <w:r w:rsidR="009578EA" w:rsidRPr="009578EA">
        <w:t>Старошешминском</w:t>
      </w:r>
      <w:r w:rsidRPr="009578EA">
        <w:t xml:space="preserve"> сельском поселении</w:t>
      </w:r>
      <w:bookmarkEnd w:id="8"/>
    </w:p>
    <w:tbl>
      <w:tblPr>
        <w:tblStyle w:val="TableNormal2"/>
        <w:tblW w:w="15670" w:type="dxa"/>
        <w:jc w:val="center"/>
        <w:tblLayout w:type="fixed"/>
        <w:tblLook w:val="01E0" w:firstRow="1" w:lastRow="1" w:firstColumn="1" w:lastColumn="1" w:noHBand="0" w:noVBand="0"/>
      </w:tblPr>
      <w:tblGrid>
        <w:gridCol w:w="547"/>
        <w:gridCol w:w="1468"/>
        <w:gridCol w:w="12"/>
        <w:gridCol w:w="1701"/>
        <w:gridCol w:w="129"/>
        <w:gridCol w:w="2280"/>
        <w:gridCol w:w="142"/>
        <w:gridCol w:w="1418"/>
        <w:gridCol w:w="141"/>
        <w:gridCol w:w="1134"/>
        <w:gridCol w:w="1134"/>
        <w:gridCol w:w="981"/>
        <w:gridCol w:w="12"/>
        <w:gridCol w:w="1263"/>
        <w:gridCol w:w="12"/>
        <w:gridCol w:w="3296"/>
      </w:tblGrid>
      <w:tr w:rsidR="00C734EE" w:rsidRPr="009578EA" w14:paraId="0EB4B79C" w14:textId="77777777" w:rsidTr="004E4784">
        <w:trPr>
          <w:jc w:val="center"/>
        </w:trPr>
        <w:tc>
          <w:tcPr>
            <w:tcW w:w="5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DFAA6BD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DB9062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Населенный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пункт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3EAC7B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объекта</w:t>
            </w:r>
            <w:proofErr w:type="spellEnd"/>
          </w:p>
        </w:tc>
        <w:tc>
          <w:tcPr>
            <w:tcW w:w="255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6BE352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Вид</w:t>
            </w:r>
            <w:proofErr w:type="spellEnd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FC8533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Единица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измерения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8EC926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Мощность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C7858E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</w:t>
            </w:r>
            <w:proofErr w:type="spellEnd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реализации</w:t>
            </w:r>
            <w:proofErr w:type="spellEnd"/>
          </w:p>
        </w:tc>
        <w:tc>
          <w:tcPr>
            <w:tcW w:w="32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05B6EC1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Источник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</w:tr>
      <w:tr w:rsidR="00C734EE" w:rsidRPr="009578EA" w14:paraId="6A71BE42" w14:textId="77777777" w:rsidTr="004E4784">
        <w:trPr>
          <w:jc w:val="center"/>
        </w:trPr>
        <w:tc>
          <w:tcPr>
            <w:tcW w:w="5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F498D0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9745CB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D5B9A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02180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1FD67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42F9FD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Существ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ующая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7D20C6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тельная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F2450" w14:textId="77777777" w:rsidR="00C734EE" w:rsidRPr="004E4784" w:rsidRDefault="00C734EE" w:rsidP="004E4784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Первая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очередь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(201</w:t>
            </w:r>
            <w:r w:rsidR="000112B7"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 w:eastAsia="ru-RU"/>
              </w:rPr>
              <w:t>8</w:t>
            </w: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</w:t>
            </w:r>
          </w:p>
          <w:p w14:paraId="7300BAB8" w14:textId="77777777" w:rsidR="00C734EE" w:rsidRPr="004E4784" w:rsidRDefault="00C734EE" w:rsidP="004E4784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0112B7" w:rsidRPr="004E4784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8</w:t>
            </w: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824BE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Расчетный</w:t>
            </w:r>
            <w:proofErr w:type="spellEnd"/>
            <w:r w:rsidRPr="004E4784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срок</w:t>
            </w:r>
            <w:proofErr w:type="spellEnd"/>
          </w:p>
          <w:p w14:paraId="19768FA0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(202</w:t>
            </w:r>
            <w:r w:rsidR="000112B7"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 w:eastAsia="ru-RU"/>
              </w:rPr>
              <w:t>8</w:t>
            </w: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-203</w:t>
            </w:r>
            <w:r w:rsidR="000112B7"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 w:eastAsia="ru-RU"/>
              </w:rPr>
              <w:t>8</w:t>
            </w:r>
          </w:p>
          <w:p w14:paraId="7470B7AD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35DC9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4EE" w:rsidRPr="009578EA" w14:paraId="273553DC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CECCE" w14:textId="77777777" w:rsidR="00C734EE" w:rsidRPr="004E4784" w:rsidRDefault="00C734EE" w:rsidP="004E4784">
            <w:pPr>
              <w:kinsoku w:val="0"/>
              <w:overflowPunct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84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регионального значения</w:t>
            </w:r>
          </w:p>
        </w:tc>
      </w:tr>
      <w:tr w:rsidR="00C734EE" w:rsidRPr="005D3A38" w14:paraId="578AB598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DEDB2A" w14:textId="77777777" w:rsidR="00C734EE" w:rsidRPr="004E4784" w:rsidRDefault="00C734EE" w:rsidP="004E4784">
            <w:pPr>
              <w:kinsoku w:val="0"/>
              <w:overflowPunct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</w:pPr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ТКО</w:t>
            </w:r>
          </w:p>
        </w:tc>
      </w:tr>
      <w:tr w:rsidR="009578EA" w:rsidRPr="005D3A38" w14:paraId="2159B370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5722A" w14:textId="68E2C4AF" w:rsidR="009578EA" w:rsidRPr="004E4784" w:rsidRDefault="009578EA" w:rsidP="004E4784">
            <w:pPr>
              <w:kinsoku w:val="0"/>
              <w:overflowPunct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AF50" w14:textId="48366448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Нижнекамский</w:t>
            </w: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78C38" w14:textId="69789AD8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тиражирование проекта в Казанской и Альметьевской экономических зонах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3B196F" w14:textId="735246AD" w:rsidR="009578EA" w:rsidRPr="004E4784" w:rsidRDefault="009578EA" w:rsidP="004E4784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100-процентный охват населенных пунктов системой централизованного сбора твердых коммунальных отходов. Доведение доли утилизируемых </w:t>
            </w: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(перерабатываемых) и обезвреживаемых твердых коммунальных отходов до 50 процентов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B900B" w14:textId="3EDC3F2F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1ABDE" w14:textId="58B2B035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8B547D" w14:textId="6BD64D08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52E87" w14:textId="5AF9189E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6D932" w14:textId="20886F23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071912" w14:textId="30329F00" w:rsidR="009578EA" w:rsidRPr="004E4784" w:rsidRDefault="009578EA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Стратегия социально-экономического развития Республики Татарстан до 2021 года и на плановый период до 2030 года</w:t>
            </w:r>
          </w:p>
        </w:tc>
      </w:tr>
      <w:tr w:rsidR="00C734EE" w:rsidRPr="005D3A38" w14:paraId="4E018EAF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4598BF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РАЙОННОГО</w:t>
            </w:r>
            <w:r w:rsidRPr="004E4784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</w:tr>
      <w:tr w:rsidR="00C734EE" w:rsidRPr="005D3A38" w14:paraId="1C79D5D2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BAB5D" w14:textId="77777777" w:rsidR="00C734EE" w:rsidRPr="004E4784" w:rsidRDefault="00C734EE" w:rsidP="004E4784">
            <w:pPr>
              <w:kinsoku w:val="0"/>
              <w:overflowPunct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Объекты</w:t>
            </w:r>
            <w:proofErr w:type="spellEnd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образования</w:t>
            </w:r>
            <w:proofErr w:type="spellEnd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науки</w:t>
            </w:r>
            <w:proofErr w:type="spellEnd"/>
          </w:p>
        </w:tc>
      </w:tr>
      <w:tr w:rsidR="00C734EE" w:rsidRPr="005D3A38" w14:paraId="42A07FF1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C9443" w14:textId="77777777" w:rsidR="00C734EE" w:rsidRPr="004E4784" w:rsidRDefault="00C734EE" w:rsidP="004E4784">
            <w:pPr>
              <w:kinsoku w:val="0"/>
              <w:overflowPunct w:val="0"/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Дошкольная</w:t>
            </w:r>
            <w:proofErr w:type="spellEnd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образовательная</w:t>
            </w:r>
            <w:proofErr w:type="spellEnd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организация</w:t>
            </w:r>
            <w:proofErr w:type="spellEnd"/>
          </w:p>
        </w:tc>
      </w:tr>
      <w:tr w:rsidR="00E175A9" w:rsidRPr="005D3A38" w14:paraId="2C0FC1D2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923D5" w14:textId="31E7933A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C06FB4" w14:textId="77626E9E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8A379E" w14:textId="5F2524D6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84591A" w14:textId="235B4E8D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капитальный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B16D6" w14:textId="5A3B3AA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87CD4D" w14:textId="0C31176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BAB9F" w14:textId="3711884A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53CE22" w14:textId="27E87465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7EEEE" w14:textId="1A9B95ED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5EE9D" w14:textId="11FF39C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СТП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Нижнекамского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</w:tr>
      <w:tr w:rsidR="00C734EE" w:rsidRPr="005D3A38" w14:paraId="49745E3B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257E8A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4E4784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val="ru-RU" w:eastAsia="ru-RU"/>
              </w:rPr>
              <w:t>Объекты физической культуры и массового спорта</w:t>
            </w:r>
          </w:p>
        </w:tc>
      </w:tr>
      <w:tr w:rsidR="00E175A9" w:rsidRPr="005D3A38" w14:paraId="1F263130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FDF12" w14:textId="5F250095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D5CA6" w14:textId="386EA9D5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84576" w14:textId="345BE4C3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МБОУ «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Старошешминская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DB50F" w14:textId="487B6889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7B738" w14:textId="099BBD39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CD715" w14:textId="2379349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3FE25" w14:textId="7437D586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9B027" w14:textId="42872DBF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F7926C" w14:textId="3A1F07C6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9134C" w14:textId="09A92C5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СТП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Нижнекамского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</w:tr>
      <w:tr w:rsidR="00E175A9" w:rsidRPr="005D3A38" w14:paraId="4783F0E8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39CB77" w14:textId="307A8D41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3F6395" w14:textId="09EF253D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C0C51" w14:textId="270D7BA3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волейбольная площадка МБОУ «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Старошешминская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D15A50" w14:textId="607A406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29591" w14:textId="08E5A4C5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B0A1BD" w14:textId="22B83417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97CC5" w14:textId="63FCF17F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745260" w14:textId="4111EEB7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931A6" w14:textId="583BEF38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2820D" w14:textId="72FF2D08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СТП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Нижнекамского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</w:tr>
      <w:tr w:rsidR="00E175A9" w:rsidRPr="005D3A38" w14:paraId="7BA26978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DD95C" w14:textId="4D2DD69B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87989" w14:textId="6EA1D0A2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B51D0" w14:textId="03F3C382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футбольное поле МБОУ «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Старошешминская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СОШ»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E789F" w14:textId="4C636C6A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реконструкция</w:t>
            </w:r>
            <w:proofErr w:type="spellEnd"/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6405B" w14:textId="2D2FE0A7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FBFAC" w14:textId="075F0C54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18F072" w14:textId="1E3BECDF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CCF96B" w14:textId="6143A317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893398" w14:textId="479151A0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D3120" w14:textId="59F1FC92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СТП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Нижнекамского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  <w:proofErr w:type="spellEnd"/>
          </w:p>
        </w:tc>
      </w:tr>
      <w:tr w:rsidR="00C734EE" w:rsidRPr="005D3A38" w14:paraId="728C4901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9ECC0" w14:textId="77777777" w:rsidR="00C734EE" w:rsidRPr="004E4784" w:rsidRDefault="00C734EE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МЕСТНОГО</w:t>
            </w:r>
            <w:r w:rsidRPr="004E4784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</w:t>
            </w:r>
          </w:p>
        </w:tc>
      </w:tr>
      <w:tr w:rsidR="00E175A9" w:rsidRPr="005D3A38" w14:paraId="74E1063E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60B02" w14:textId="36135B9F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val="ru-RU" w:eastAsia="ru-RU"/>
              </w:rPr>
            </w:pPr>
            <w:r w:rsidRPr="004E4784">
              <w:rPr>
                <w:rFonts w:ascii="Times New Roman" w:eastAsiaTheme="minorEastAsia" w:hAnsi="Times New Roman" w:cs="Times New Roman"/>
                <w:iCs/>
                <w:spacing w:val="-1"/>
                <w:sz w:val="20"/>
                <w:szCs w:val="20"/>
                <w:lang w:val="ru-RU"/>
              </w:rPr>
              <w:t>Объекты физической культуры и массового спорта</w:t>
            </w:r>
          </w:p>
        </w:tc>
      </w:tr>
      <w:tr w:rsidR="00E175A9" w:rsidRPr="005D3A38" w14:paraId="62DD937C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97367" w14:textId="1FAEA141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1*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D326D" w14:textId="096D00D3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с. Старошешминск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D44AC0" w14:textId="35C559B2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спортивные залы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488B5" w14:textId="6F0EE098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x-none" w:eastAsia="x-none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D633D" w14:textId="28CB2CBE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x-none"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5130C" w14:textId="158042E0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87ECF" w14:textId="74925AA5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299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5C809" w14:textId="2DAC72E4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7A5E8" w14:textId="4BC04D8C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F4AEAA" w14:textId="2B6BE0F5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СТП Нижнекамского муниципального района</w:t>
            </w:r>
          </w:p>
        </w:tc>
      </w:tr>
      <w:tr w:rsidR="00E175A9" w:rsidRPr="005D3A38" w14:paraId="2F95157C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9F27D" w14:textId="64A1DC76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2*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8AD55" w14:textId="30938352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с. Старошешминск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FE5C89" w14:textId="26219C36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x-none"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плоскостные сооружения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0D89F" w14:textId="727278AA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F3387B" w14:textId="2C8C02AD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x-none"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AB61B" w14:textId="124F7680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B8E12E" w14:textId="0D81C333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x-none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38477" w14:textId="462A45EE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DB282" w14:textId="5EC9A376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55E092" w14:textId="7890C433" w:rsidR="00E175A9" w:rsidRPr="004E4784" w:rsidRDefault="00E175A9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СТП Нижнекамского муниципального района</w:t>
            </w:r>
          </w:p>
        </w:tc>
      </w:tr>
      <w:tr w:rsidR="004E4784" w:rsidRPr="005D3A38" w14:paraId="06D12493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FF32E" w14:textId="7C5D7EAE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Объекты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</w:rPr>
              <w:t>искусства</w:t>
            </w:r>
            <w:proofErr w:type="spellEnd"/>
          </w:p>
        </w:tc>
      </w:tr>
      <w:tr w:rsidR="004E4784" w:rsidRPr="005D3A38" w14:paraId="2DBAA93A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74CE5B" w14:textId="29D1DB70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1*</w:t>
            </w:r>
          </w:p>
        </w:tc>
        <w:tc>
          <w:tcPr>
            <w:tcW w:w="14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D4051" w14:textId="72DC25D6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 xml:space="preserve">С. </w:t>
            </w:r>
            <w:proofErr w:type="spellStart"/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9334D" w14:textId="02A46DE5" w:rsidR="004E4784" w:rsidRPr="004E4784" w:rsidRDefault="004E4784" w:rsidP="004E4784">
            <w:pPr>
              <w:tabs>
                <w:tab w:val="left" w:pos="787"/>
              </w:tabs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сельский дом культуры</w:t>
            </w:r>
          </w:p>
        </w:tc>
        <w:tc>
          <w:tcPr>
            <w:tcW w:w="25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1DC94" w14:textId="79189413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новое строительство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27D7CE" w14:textId="3EF58B59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мест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8EE2F5" w14:textId="6CEFBC35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A5CB24" w14:textId="44142627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EDA8C" w14:textId="54088B65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2F15" w14:textId="66D88ABD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22D24" w14:textId="1C4F67D4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план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Старошешминского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</w:t>
            </w:r>
          </w:p>
        </w:tc>
      </w:tr>
      <w:tr w:rsidR="004E4784" w:rsidRPr="005D3A38" w14:paraId="735E1A82" w14:textId="77777777" w:rsidTr="004E4784">
        <w:trPr>
          <w:jc w:val="center"/>
        </w:trPr>
        <w:tc>
          <w:tcPr>
            <w:tcW w:w="15670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6F13F9" w14:textId="1618E0E5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4E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</w:t>
            </w:r>
            <w:proofErr w:type="spellEnd"/>
            <w:r w:rsidRPr="004E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бытового</w:t>
            </w:r>
            <w:proofErr w:type="spellEnd"/>
            <w:r w:rsidRPr="004E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4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обслуживания</w:t>
            </w:r>
            <w:proofErr w:type="spellEnd"/>
          </w:p>
        </w:tc>
      </w:tr>
      <w:tr w:rsidR="004E4784" w:rsidRPr="005D3A38" w14:paraId="6E28FFEC" w14:textId="77777777" w:rsidTr="004E4784">
        <w:trPr>
          <w:jc w:val="center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85AF8" w14:textId="32BA7A44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1*</w:t>
            </w:r>
          </w:p>
        </w:tc>
        <w:tc>
          <w:tcPr>
            <w:tcW w:w="1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26C5E5" w14:textId="626A09D5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с. Старошешминск</w:t>
            </w:r>
          </w:p>
        </w:tc>
        <w:tc>
          <w:tcPr>
            <w:tcW w:w="184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2A7F4" w14:textId="68344D35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предприятия бытового обслуживания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71F33D" w14:textId="6B24E1CF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val="ru-RU"/>
              </w:rPr>
              <w:t>новое строительство</w:t>
            </w:r>
          </w:p>
        </w:tc>
        <w:tc>
          <w:tcPr>
            <w:tcW w:w="170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D3C76" w14:textId="37970D08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рабочее место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5316B" w14:textId="38DBBA95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59258" w14:textId="529DFD58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BDD7C" w14:textId="14AF2DAD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2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CBBA2" w14:textId="1F78113A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3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71623" w14:textId="2BC4892A" w:rsidR="004E4784" w:rsidRPr="004E4784" w:rsidRDefault="004E4784" w:rsidP="004E4784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Генеральный план </w:t>
            </w:r>
            <w:proofErr w:type="spellStart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Старошешминского</w:t>
            </w:r>
            <w:proofErr w:type="spellEnd"/>
            <w:r w:rsidRPr="004E47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СП</w:t>
            </w:r>
          </w:p>
        </w:tc>
      </w:tr>
    </w:tbl>
    <w:p w14:paraId="3A466081" w14:textId="77777777" w:rsidR="00190607" w:rsidRPr="004E4784" w:rsidRDefault="00190607" w:rsidP="000E28A6">
      <w:pPr>
        <w:spacing w:after="0" w:line="23" w:lineRule="atLeast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E4784">
        <w:rPr>
          <w:rFonts w:ascii="Times New Roman" w:eastAsia="Times New Roman" w:hAnsi="Times New Roman" w:cs="Times New Roman"/>
          <w:sz w:val="20"/>
          <w:szCs w:val="20"/>
          <w:lang w:eastAsia="ru-RU"/>
        </w:rPr>
        <w:t>*Предлагаемые к размещению объекты, их местоположение и качественные характеристики, будут уточняться по заданию на проектирование.</w:t>
      </w:r>
    </w:p>
    <w:p w14:paraId="38F10EA1" w14:textId="77777777" w:rsidR="00231889" w:rsidRPr="005D3A38" w:rsidRDefault="00231889" w:rsidP="006E5AB0">
      <w:pPr>
        <w:spacing w:after="0" w:line="23" w:lineRule="atLeast"/>
        <w:rPr>
          <w:rFonts w:ascii="Times New Roman" w:eastAsiaTheme="minorEastAsia" w:hAnsi="Times New Roman" w:cs="Times New Roman"/>
          <w:color w:val="FF0000"/>
          <w:sz w:val="28"/>
          <w:szCs w:val="28"/>
          <w:highlight w:val="cyan"/>
        </w:rPr>
        <w:sectPr w:rsidR="00231889" w:rsidRPr="005D3A38" w:rsidSect="00EC4BA5">
          <w:pgSz w:w="16838" w:h="11906" w:orient="landscape"/>
          <w:pgMar w:top="709" w:right="1134" w:bottom="993" w:left="899" w:header="708" w:footer="0" w:gutter="0"/>
          <w:cols w:space="708"/>
          <w:docGrid w:linePitch="360"/>
        </w:sectPr>
      </w:pPr>
    </w:p>
    <w:p w14:paraId="12CB0132" w14:textId="77777777" w:rsidR="00877C5E" w:rsidRPr="00161C5A" w:rsidRDefault="00877C5E" w:rsidP="00877C5E">
      <w:pPr>
        <w:pStyle w:val="af0"/>
        <w:spacing w:line="23" w:lineRule="atLeast"/>
        <w:jc w:val="right"/>
        <w:rPr>
          <w:snapToGrid w:val="0"/>
          <w:sz w:val="28"/>
          <w:szCs w:val="28"/>
        </w:rPr>
      </w:pPr>
      <w:r w:rsidRPr="00161C5A">
        <w:rPr>
          <w:snapToGrid w:val="0"/>
          <w:sz w:val="28"/>
          <w:szCs w:val="28"/>
        </w:rPr>
        <w:lastRenderedPageBreak/>
        <w:t>Таблица 2.3</w:t>
      </w:r>
    </w:p>
    <w:p w14:paraId="10F99251" w14:textId="20D8A5F1" w:rsidR="00877C5E" w:rsidRPr="00161C5A" w:rsidRDefault="00877C5E" w:rsidP="00877C5E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52267200"/>
      <w:r w:rsidRPr="0016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развитию туристско-рекреационной системы в </w:t>
      </w:r>
      <w:r w:rsidR="00161C5A" w:rsidRPr="0016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Старошешминском</w:t>
      </w:r>
      <w:r w:rsidR="000F57CE" w:rsidRPr="0016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1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сельском поселении</w:t>
      </w:r>
      <w:bookmarkEnd w:id="9"/>
    </w:p>
    <w:tbl>
      <w:tblPr>
        <w:tblW w:w="15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1853"/>
        <w:gridCol w:w="2752"/>
        <w:gridCol w:w="1930"/>
        <w:gridCol w:w="1292"/>
        <w:gridCol w:w="1134"/>
        <w:gridCol w:w="1134"/>
        <w:gridCol w:w="1150"/>
        <w:gridCol w:w="1382"/>
        <w:gridCol w:w="2416"/>
      </w:tblGrid>
      <w:tr w:rsidR="00161C5A" w:rsidRPr="001B0072" w14:paraId="4233E2CC" w14:textId="77777777" w:rsidTr="00161C5A">
        <w:trPr>
          <w:cantSplit/>
          <w:trHeight w:val="362"/>
          <w:tblHeader/>
          <w:jc w:val="center"/>
        </w:trPr>
        <w:tc>
          <w:tcPr>
            <w:tcW w:w="548" w:type="dxa"/>
            <w:vMerge w:val="restart"/>
            <w:vAlign w:val="center"/>
          </w:tcPr>
          <w:p w14:paraId="5E092C42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№ п/п</w:t>
            </w:r>
          </w:p>
        </w:tc>
        <w:tc>
          <w:tcPr>
            <w:tcW w:w="1853" w:type="dxa"/>
            <w:vMerge w:val="restart"/>
            <w:vAlign w:val="center"/>
          </w:tcPr>
          <w:p w14:paraId="20F3CC06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2752" w:type="dxa"/>
            <w:vMerge w:val="restart"/>
            <w:vAlign w:val="center"/>
          </w:tcPr>
          <w:p w14:paraId="43E6D92C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930" w:type="dxa"/>
            <w:vMerge w:val="restart"/>
            <w:vAlign w:val="center"/>
          </w:tcPr>
          <w:p w14:paraId="0A264268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Вид мероприятия</w:t>
            </w:r>
          </w:p>
        </w:tc>
        <w:tc>
          <w:tcPr>
            <w:tcW w:w="1292" w:type="dxa"/>
            <w:vMerge w:val="restart"/>
            <w:vAlign w:val="center"/>
          </w:tcPr>
          <w:p w14:paraId="78CE45F4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  <w:vAlign w:val="center"/>
          </w:tcPr>
          <w:p w14:paraId="1C5E87FF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Мощность</w:t>
            </w:r>
          </w:p>
        </w:tc>
        <w:tc>
          <w:tcPr>
            <w:tcW w:w="2532" w:type="dxa"/>
            <w:gridSpan w:val="2"/>
            <w:vAlign w:val="center"/>
          </w:tcPr>
          <w:p w14:paraId="7193F9E8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2416" w:type="dxa"/>
            <w:vMerge w:val="restart"/>
            <w:vAlign w:val="center"/>
          </w:tcPr>
          <w:p w14:paraId="54E722EE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Источник мероприятия</w:t>
            </w:r>
          </w:p>
        </w:tc>
      </w:tr>
      <w:tr w:rsidR="00161C5A" w:rsidRPr="001B0072" w14:paraId="7A8DA463" w14:textId="77777777" w:rsidTr="00161C5A">
        <w:trPr>
          <w:cantSplit/>
          <w:trHeight w:val="381"/>
          <w:tblHeader/>
          <w:jc w:val="center"/>
        </w:trPr>
        <w:tc>
          <w:tcPr>
            <w:tcW w:w="548" w:type="dxa"/>
            <w:vMerge/>
            <w:vAlign w:val="center"/>
          </w:tcPr>
          <w:p w14:paraId="5B9079E2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  <w:highlight w:val="cyan"/>
              </w:rPr>
            </w:pPr>
          </w:p>
        </w:tc>
        <w:tc>
          <w:tcPr>
            <w:tcW w:w="1853" w:type="dxa"/>
            <w:vMerge/>
            <w:vAlign w:val="center"/>
          </w:tcPr>
          <w:p w14:paraId="50A0C1C5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  <w:highlight w:val="cyan"/>
              </w:rPr>
            </w:pPr>
          </w:p>
        </w:tc>
        <w:tc>
          <w:tcPr>
            <w:tcW w:w="2752" w:type="dxa"/>
            <w:vMerge/>
            <w:vAlign w:val="center"/>
          </w:tcPr>
          <w:p w14:paraId="42368745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  <w:highlight w:val="cyan"/>
              </w:rPr>
            </w:pPr>
          </w:p>
        </w:tc>
        <w:tc>
          <w:tcPr>
            <w:tcW w:w="1930" w:type="dxa"/>
            <w:vMerge/>
            <w:vAlign w:val="center"/>
          </w:tcPr>
          <w:p w14:paraId="40F040B3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  <w:highlight w:val="cyan"/>
              </w:rPr>
            </w:pPr>
          </w:p>
        </w:tc>
        <w:tc>
          <w:tcPr>
            <w:tcW w:w="1292" w:type="dxa"/>
            <w:vMerge/>
            <w:vAlign w:val="center"/>
          </w:tcPr>
          <w:p w14:paraId="5BEEFCAD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  <w:highlight w:val="cyan"/>
              </w:rPr>
            </w:pPr>
          </w:p>
        </w:tc>
        <w:tc>
          <w:tcPr>
            <w:tcW w:w="1134" w:type="dxa"/>
            <w:vAlign w:val="center"/>
          </w:tcPr>
          <w:p w14:paraId="7A605707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Существующая</w:t>
            </w:r>
          </w:p>
        </w:tc>
        <w:tc>
          <w:tcPr>
            <w:tcW w:w="1134" w:type="dxa"/>
            <w:vAlign w:val="center"/>
          </w:tcPr>
          <w:p w14:paraId="5CF7B41B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Дополнительная</w:t>
            </w:r>
          </w:p>
        </w:tc>
        <w:tc>
          <w:tcPr>
            <w:tcW w:w="1150" w:type="dxa"/>
            <w:vAlign w:val="center"/>
          </w:tcPr>
          <w:p w14:paraId="25C566B9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Первая очередь (2018-2028 гг.)</w:t>
            </w:r>
          </w:p>
        </w:tc>
        <w:tc>
          <w:tcPr>
            <w:tcW w:w="1382" w:type="dxa"/>
            <w:vAlign w:val="center"/>
          </w:tcPr>
          <w:p w14:paraId="210284CD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Расчетный срок</w:t>
            </w:r>
          </w:p>
          <w:p w14:paraId="78AD6BC9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 xml:space="preserve"> (2028-2038 гг.)</w:t>
            </w:r>
          </w:p>
        </w:tc>
        <w:tc>
          <w:tcPr>
            <w:tcW w:w="2416" w:type="dxa"/>
            <w:vMerge/>
            <w:vAlign w:val="center"/>
          </w:tcPr>
          <w:p w14:paraId="300CEA84" w14:textId="77777777" w:rsidR="00161C5A" w:rsidRPr="00161C5A" w:rsidRDefault="00161C5A" w:rsidP="00161C5A">
            <w:pPr>
              <w:pStyle w:val="af0"/>
              <w:spacing w:line="23" w:lineRule="atLeast"/>
              <w:rPr>
                <w:sz w:val="20"/>
                <w:szCs w:val="20"/>
              </w:rPr>
            </w:pPr>
          </w:p>
        </w:tc>
      </w:tr>
      <w:tr w:rsidR="00161C5A" w:rsidRPr="001B0072" w14:paraId="3E9F5589" w14:textId="77777777" w:rsidTr="00161C5A">
        <w:trPr>
          <w:cantSplit/>
          <w:trHeight w:val="381"/>
          <w:jc w:val="center"/>
        </w:trPr>
        <w:tc>
          <w:tcPr>
            <w:tcW w:w="15591" w:type="dxa"/>
            <w:gridSpan w:val="10"/>
            <w:vAlign w:val="center"/>
          </w:tcPr>
          <w:p w14:paraId="26E87363" w14:textId="77777777" w:rsidR="00161C5A" w:rsidRPr="00161C5A" w:rsidRDefault="00161C5A" w:rsidP="00161C5A">
            <w:pPr>
              <w:pStyle w:val="ae"/>
              <w:spacing w:line="23" w:lineRule="atLeast"/>
              <w:rPr>
                <w:iCs/>
                <w:caps/>
                <w:sz w:val="20"/>
                <w:szCs w:val="20"/>
              </w:rPr>
            </w:pPr>
            <w:r w:rsidRPr="00161C5A">
              <w:rPr>
                <w:iCs/>
                <w:caps/>
                <w:sz w:val="20"/>
                <w:szCs w:val="20"/>
              </w:rPr>
              <w:t>МЕРОПРИЯТИЯ Федерального значения</w:t>
            </w:r>
          </w:p>
        </w:tc>
      </w:tr>
      <w:tr w:rsidR="00161C5A" w:rsidRPr="001B0072" w14:paraId="536BCA76" w14:textId="77777777" w:rsidTr="00161C5A">
        <w:trPr>
          <w:cantSplit/>
          <w:trHeight w:val="488"/>
          <w:jc w:val="center"/>
        </w:trPr>
        <w:tc>
          <w:tcPr>
            <w:tcW w:w="548" w:type="dxa"/>
            <w:vAlign w:val="center"/>
          </w:tcPr>
          <w:p w14:paraId="01A147EF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vAlign w:val="center"/>
          </w:tcPr>
          <w:p w14:paraId="2351432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Старошешминское</w:t>
            </w:r>
            <w:proofErr w:type="spellEnd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752" w:type="dxa"/>
            <w:vAlign w:val="center"/>
          </w:tcPr>
          <w:p w14:paraId="7F8A639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Круизный маршрут по Каме</w:t>
            </w:r>
          </w:p>
        </w:tc>
        <w:tc>
          <w:tcPr>
            <w:tcW w:w="1930" w:type="dxa"/>
            <w:vAlign w:val="center"/>
          </w:tcPr>
          <w:p w14:paraId="7B1BB28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Организационное мероприятие</w:t>
            </w:r>
          </w:p>
        </w:tc>
        <w:tc>
          <w:tcPr>
            <w:tcW w:w="1292" w:type="dxa"/>
            <w:vAlign w:val="center"/>
          </w:tcPr>
          <w:p w14:paraId="709D6B8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2328BE1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82D2A5A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vAlign w:val="center"/>
          </w:tcPr>
          <w:p w14:paraId="07BEA2F4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1382" w:type="dxa"/>
            <w:vAlign w:val="center"/>
          </w:tcPr>
          <w:p w14:paraId="377E1F77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2416" w:type="dxa"/>
            <w:vAlign w:val="center"/>
          </w:tcPr>
          <w:p w14:paraId="7C89F43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СТП Республики Татарстан; СТП Нижнекамского муниципального района</w:t>
            </w:r>
          </w:p>
        </w:tc>
      </w:tr>
      <w:tr w:rsidR="00161C5A" w:rsidRPr="001B0072" w14:paraId="467AFBB4" w14:textId="77777777" w:rsidTr="00161C5A">
        <w:trPr>
          <w:cantSplit/>
          <w:trHeight w:val="319"/>
          <w:jc w:val="center"/>
        </w:trPr>
        <w:tc>
          <w:tcPr>
            <w:tcW w:w="15591" w:type="dxa"/>
            <w:gridSpan w:val="10"/>
            <w:vAlign w:val="center"/>
          </w:tcPr>
          <w:p w14:paraId="6942E5E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iCs/>
                <w:caps/>
                <w:sz w:val="20"/>
                <w:szCs w:val="20"/>
              </w:rPr>
              <w:t>МЕРОПРИЯТИЯ РЕГИОНАЛЬНОГО значения</w:t>
            </w:r>
          </w:p>
        </w:tc>
      </w:tr>
      <w:tr w:rsidR="00161C5A" w:rsidRPr="001B0072" w14:paraId="4A585FEA" w14:textId="77777777" w:rsidTr="00161C5A">
        <w:trPr>
          <w:cantSplit/>
          <w:trHeight w:val="319"/>
          <w:jc w:val="center"/>
        </w:trPr>
        <w:tc>
          <w:tcPr>
            <w:tcW w:w="548" w:type="dxa"/>
            <w:vAlign w:val="center"/>
          </w:tcPr>
          <w:p w14:paraId="7716FCFB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  <w:highlight w:val="cyan"/>
              </w:rPr>
            </w:pPr>
            <w:r w:rsidRPr="00161C5A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vAlign w:val="center"/>
          </w:tcPr>
          <w:p w14:paraId="47F42C2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Старошешминское</w:t>
            </w:r>
            <w:proofErr w:type="spellEnd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752" w:type="dxa"/>
            <w:vAlign w:val="center"/>
          </w:tcPr>
          <w:p w14:paraId="7D4EE7D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Камская туристско-рекреационная зона</w:t>
            </w:r>
          </w:p>
        </w:tc>
        <w:tc>
          <w:tcPr>
            <w:tcW w:w="1930" w:type="dxa"/>
            <w:vAlign w:val="center"/>
          </w:tcPr>
          <w:p w14:paraId="5721708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Организационное мероприятие</w:t>
            </w:r>
          </w:p>
        </w:tc>
        <w:tc>
          <w:tcPr>
            <w:tcW w:w="1292" w:type="dxa"/>
            <w:vAlign w:val="center"/>
          </w:tcPr>
          <w:p w14:paraId="38E7FA3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675CDEB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06978FA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vAlign w:val="center"/>
          </w:tcPr>
          <w:p w14:paraId="4952E909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1382" w:type="dxa"/>
            <w:vAlign w:val="center"/>
          </w:tcPr>
          <w:p w14:paraId="0CC2CC6C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  <w:highlight w:val="cyan"/>
              </w:rPr>
            </w:pPr>
          </w:p>
        </w:tc>
        <w:tc>
          <w:tcPr>
            <w:tcW w:w="2416" w:type="dxa"/>
            <w:vAlign w:val="center"/>
          </w:tcPr>
          <w:p w14:paraId="2829100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СТП Республики Татарстан; СТП Нижнекамского муниципального района</w:t>
            </w:r>
          </w:p>
        </w:tc>
      </w:tr>
      <w:tr w:rsidR="00161C5A" w:rsidRPr="001B0072" w14:paraId="187D94F8" w14:textId="77777777" w:rsidTr="00161C5A">
        <w:trPr>
          <w:cantSplit/>
          <w:trHeight w:val="319"/>
          <w:jc w:val="center"/>
        </w:trPr>
        <w:tc>
          <w:tcPr>
            <w:tcW w:w="548" w:type="dxa"/>
            <w:vAlign w:val="center"/>
          </w:tcPr>
          <w:p w14:paraId="3B647484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vAlign w:val="center"/>
          </w:tcPr>
          <w:p w14:paraId="17D6C3F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Старошешминское</w:t>
            </w:r>
            <w:proofErr w:type="spellEnd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752" w:type="dxa"/>
            <w:vAlign w:val="center"/>
          </w:tcPr>
          <w:p w14:paraId="2529D18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Туристический маршрут</w:t>
            </w:r>
          </w:p>
          <w:p w14:paraId="5057CAE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«Жемчужное ожерелье Татарстана»</w:t>
            </w:r>
          </w:p>
          <w:p w14:paraId="530F2BB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(Большое Кольцо)</w:t>
            </w:r>
          </w:p>
        </w:tc>
        <w:tc>
          <w:tcPr>
            <w:tcW w:w="1930" w:type="dxa"/>
            <w:vAlign w:val="center"/>
          </w:tcPr>
          <w:p w14:paraId="080C459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Организационное мероприятие</w:t>
            </w:r>
          </w:p>
        </w:tc>
        <w:tc>
          <w:tcPr>
            <w:tcW w:w="1292" w:type="dxa"/>
            <w:vAlign w:val="center"/>
          </w:tcPr>
          <w:p w14:paraId="59D5E02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D06455C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49FD5E7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vAlign w:val="center"/>
          </w:tcPr>
          <w:p w14:paraId="32DDE5F2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1382" w:type="dxa"/>
            <w:vAlign w:val="center"/>
          </w:tcPr>
          <w:p w14:paraId="05CB4577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2416" w:type="dxa"/>
            <w:vAlign w:val="center"/>
          </w:tcPr>
          <w:p w14:paraId="6234A3D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СТП Республики Татарстан; СТП Нижнекамского муниципального района</w:t>
            </w:r>
          </w:p>
        </w:tc>
      </w:tr>
      <w:tr w:rsidR="00161C5A" w:rsidRPr="001B0072" w14:paraId="2D964075" w14:textId="77777777" w:rsidTr="00161C5A">
        <w:trPr>
          <w:cantSplit/>
          <w:trHeight w:val="319"/>
          <w:jc w:val="center"/>
        </w:trPr>
        <w:tc>
          <w:tcPr>
            <w:tcW w:w="548" w:type="dxa"/>
            <w:vAlign w:val="center"/>
          </w:tcPr>
          <w:p w14:paraId="24C8B43B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  <w:vAlign w:val="center"/>
          </w:tcPr>
          <w:p w14:paraId="42B6EF8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Старошешминское</w:t>
            </w:r>
            <w:proofErr w:type="spellEnd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752" w:type="dxa"/>
            <w:vAlign w:val="center"/>
          </w:tcPr>
          <w:p w14:paraId="7F0F314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Туристический маршрут</w:t>
            </w:r>
          </w:p>
          <w:p w14:paraId="04E275F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«Татарстан - страна городов»</w:t>
            </w:r>
          </w:p>
          <w:p w14:paraId="7ED36FD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(Новые города)</w:t>
            </w:r>
          </w:p>
        </w:tc>
        <w:tc>
          <w:tcPr>
            <w:tcW w:w="1930" w:type="dxa"/>
            <w:vAlign w:val="center"/>
          </w:tcPr>
          <w:p w14:paraId="1076B4B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Организационное мероприятие</w:t>
            </w:r>
          </w:p>
        </w:tc>
        <w:tc>
          <w:tcPr>
            <w:tcW w:w="1292" w:type="dxa"/>
            <w:vAlign w:val="center"/>
          </w:tcPr>
          <w:p w14:paraId="3500BFD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8CCFE6F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B49EC45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vAlign w:val="center"/>
          </w:tcPr>
          <w:p w14:paraId="0DFA0E54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1382" w:type="dxa"/>
            <w:vAlign w:val="center"/>
          </w:tcPr>
          <w:p w14:paraId="4D045859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2416" w:type="dxa"/>
            <w:vAlign w:val="center"/>
          </w:tcPr>
          <w:p w14:paraId="3ABE322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СТП Республики Татарстан; СТП Нижнекамского муниципального района</w:t>
            </w:r>
          </w:p>
        </w:tc>
      </w:tr>
      <w:tr w:rsidR="00161C5A" w:rsidRPr="001B0072" w14:paraId="6E300F6D" w14:textId="77777777" w:rsidTr="00161C5A">
        <w:trPr>
          <w:cantSplit/>
          <w:trHeight w:val="319"/>
          <w:jc w:val="center"/>
        </w:trPr>
        <w:tc>
          <w:tcPr>
            <w:tcW w:w="15591" w:type="dxa"/>
            <w:gridSpan w:val="10"/>
            <w:vAlign w:val="center"/>
          </w:tcPr>
          <w:p w14:paraId="783396E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iCs/>
                <w:caps/>
                <w:sz w:val="20"/>
                <w:szCs w:val="20"/>
              </w:rPr>
              <w:t>МЕРОПРИЯТИЯ Местного значения</w:t>
            </w:r>
          </w:p>
        </w:tc>
      </w:tr>
      <w:tr w:rsidR="00161C5A" w:rsidRPr="001B0072" w14:paraId="6BA45879" w14:textId="77777777" w:rsidTr="00161C5A">
        <w:trPr>
          <w:cantSplit/>
          <w:trHeight w:val="319"/>
          <w:jc w:val="center"/>
        </w:trPr>
        <w:tc>
          <w:tcPr>
            <w:tcW w:w="548" w:type="dxa"/>
            <w:vAlign w:val="center"/>
          </w:tcPr>
          <w:p w14:paraId="44CCB2C5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vAlign w:val="center"/>
          </w:tcPr>
          <w:p w14:paraId="7BF3183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Старошешминское</w:t>
            </w:r>
            <w:proofErr w:type="spellEnd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2752" w:type="dxa"/>
            <w:vAlign w:val="center"/>
          </w:tcPr>
          <w:p w14:paraId="37F5D2D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Пляж на реке Шешма</w:t>
            </w:r>
          </w:p>
        </w:tc>
        <w:tc>
          <w:tcPr>
            <w:tcW w:w="1930" w:type="dxa"/>
            <w:vAlign w:val="center"/>
          </w:tcPr>
          <w:p w14:paraId="6CA69DE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пляжа </w:t>
            </w:r>
          </w:p>
        </w:tc>
        <w:tc>
          <w:tcPr>
            <w:tcW w:w="1292" w:type="dxa"/>
            <w:vAlign w:val="center"/>
          </w:tcPr>
          <w:p w14:paraId="4F03B2C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BEE67D0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4118980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-</w:t>
            </w:r>
          </w:p>
        </w:tc>
        <w:tc>
          <w:tcPr>
            <w:tcW w:w="1150" w:type="dxa"/>
            <w:vAlign w:val="center"/>
          </w:tcPr>
          <w:p w14:paraId="0FD4E5C5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  <w:r w:rsidRPr="00161C5A">
              <w:rPr>
                <w:sz w:val="20"/>
                <w:szCs w:val="20"/>
              </w:rPr>
              <w:t>+</w:t>
            </w:r>
          </w:p>
        </w:tc>
        <w:tc>
          <w:tcPr>
            <w:tcW w:w="1382" w:type="dxa"/>
            <w:vAlign w:val="center"/>
          </w:tcPr>
          <w:p w14:paraId="757F6A1D" w14:textId="77777777" w:rsidR="00161C5A" w:rsidRPr="00161C5A" w:rsidRDefault="00161C5A" w:rsidP="00161C5A">
            <w:pPr>
              <w:pStyle w:val="ae"/>
              <w:spacing w:line="23" w:lineRule="atLeast"/>
              <w:rPr>
                <w:sz w:val="20"/>
                <w:szCs w:val="20"/>
              </w:rPr>
            </w:pPr>
          </w:p>
        </w:tc>
        <w:tc>
          <w:tcPr>
            <w:tcW w:w="2416" w:type="dxa"/>
            <w:vAlign w:val="center"/>
          </w:tcPr>
          <w:p w14:paraId="3416D98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Генеральный план </w:t>
            </w:r>
            <w:proofErr w:type="spellStart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>Старошешминского</w:t>
            </w:r>
            <w:proofErr w:type="spellEnd"/>
            <w:r w:rsidRPr="00161C5A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</w:tr>
    </w:tbl>
    <w:p w14:paraId="4B2971A3" w14:textId="77777777" w:rsidR="00877C5E" w:rsidRPr="005D3A38" w:rsidRDefault="00877C5E">
      <w:pPr>
        <w:rPr>
          <w:rFonts w:ascii="Times New Roman" w:eastAsia="Times New Roman" w:hAnsi="Times New Roman" w:cs="Times New Roman"/>
          <w:snapToGrid w:val="0"/>
          <w:sz w:val="28"/>
          <w:szCs w:val="28"/>
          <w:highlight w:val="cyan"/>
        </w:rPr>
      </w:pPr>
      <w:r w:rsidRPr="005D3A38">
        <w:rPr>
          <w:snapToGrid w:val="0"/>
          <w:sz w:val="28"/>
          <w:szCs w:val="28"/>
          <w:highlight w:val="cyan"/>
        </w:rPr>
        <w:br w:type="page"/>
      </w:r>
    </w:p>
    <w:p w14:paraId="0FF964D7" w14:textId="77777777" w:rsidR="0042061C" w:rsidRPr="00D350C5" w:rsidRDefault="0042061C" w:rsidP="006E5AB0">
      <w:pPr>
        <w:pStyle w:val="af0"/>
        <w:spacing w:line="23" w:lineRule="atLeast"/>
        <w:jc w:val="right"/>
        <w:rPr>
          <w:snapToGrid w:val="0"/>
          <w:sz w:val="28"/>
          <w:szCs w:val="28"/>
        </w:rPr>
      </w:pPr>
      <w:r w:rsidRPr="00D350C5">
        <w:rPr>
          <w:snapToGrid w:val="0"/>
          <w:sz w:val="28"/>
          <w:szCs w:val="28"/>
        </w:rPr>
        <w:lastRenderedPageBreak/>
        <w:t xml:space="preserve">Таблица </w:t>
      </w:r>
      <w:r w:rsidR="007C75E8" w:rsidRPr="00D350C5">
        <w:rPr>
          <w:snapToGrid w:val="0"/>
          <w:sz w:val="28"/>
          <w:szCs w:val="28"/>
        </w:rPr>
        <w:t>2.</w:t>
      </w:r>
      <w:r w:rsidR="00877C5E" w:rsidRPr="00D350C5">
        <w:rPr>
          <w:snapToGrid w:val="0"/>
          <w:sz w:val="28"/>
          <w:szCs w:val="28"/>
        </w:rPr>
        <w:t>4</w:t>
      </w:r>
    </w:p>
    <w:p w14:paraId="6D9E51C9" w14:textId="71B15A5B" w:rsidR="0002455F" w:rsidRPr="00D350C5" w:rsidRDefault="00D350C5" w:rsidP="006E5AB0">
      <w:pPr>
        <w:pStyle w:val="2"/>
        <w:spacing w:before="0" w:line="23" w:lineRule="atLeast"/>
      </w:pPr>
      <w:bookmarkStart w:id="10" w:name="_Toc52267201"/>
      <w:r w:rsidRPr="00D350C5">
        <w:rPr>
          <w:rFonts w:eastAsia="Calibri"/>
          <w:spacing w:val="-1"/>
        </w:rPr>
        <w:t xml:space="preserve">Перечень </w:t>
      </w:r>
      <w:r w:rsidRPr="00D350C5">
        <w:rPr>
          <w:rFonts w:eastAsia="Calibri"/>
          <w:spacing w:val="-2"/>
        </w:rPr>
        <w:t>мероприятий</w:t>
      </w:r>
      <w:r w:rsidRPr="00D350C5">
        <w:rPr>
          <w:rFonts w:eastAsia="Calibri"/>
          <w:spacing w:val="-3"/>
        </w:rPr>
        <w:t xml:space="preserve"> </w:t>
      </w:r>
      <w:r w:rsidRPr="00D350C5">
        <w:rPr>
          <w:rFonts w:eastAsia="Calibri"/>
        </w:rPr>
        <w:t>по</w:t>
      </w:r>
      <w:r w:rsidRPr="00D350C5">
        <w:rPr>
          <w:rFonts w:eastAsia="Calibri"/>
          <w:spacing w:val="-3"/>
        </w:rPr>
        <w:t xml:space="preserve"> </w:t>
      </w:r>
      <w:r w:rsidRPr="00D350C5">
        <w:rPr>
          <w:rFonts w:eastAsia="Calibri"/>
          <w:spacing w:val="-1"/>
        </w:rPr>
        <w:t>развитию транспортно-коммуникационной</w:t>
      </w:r>
      <w:r w:rsidRPr="00D350C5">
        <w:rPr>
          <w:rFonts w:eastAsia="Calibri"/>
          <w:spacing w:val="-3"/>
        </w:rPr>
        <w:t xml:space="preserve"> </w:t>
      </w:r>
      <w:r w:rsidRPr="00D350C5">
        <w:rPr>
          <w:rFonts w:eastAsia="Calibri"/>
          <w:spacing w:val="-1"/>
        </w:rPr>
        <w:t>инфраструктуры</w:t>
      </w:r>
      <w:bookmarkEnd w:id="10"/>
    </w:p>
    <w:tbl>
      <w:tblPr>
        <w:tblStyle w:val="TableNormal5"/>
        <w:tblW w:w="15482" w:type="dxa"/>
        <w:jc w:val="center"/>
        <w:tblLayout w:type="fixed"/>
        <w:tblLook w:val="01E0" w:firstRow="1" w:lastRow="1" w:firstColumn="1" w:lastColumn="1" w:noHBand="0" w:noVBand="0"/>
      </w:tblPr>
      <w:tblGrid>
        <w:gridCol w:w="677"/>
        <w:gridCol w:w="1764"/>
        <w:gridCol w:w="1701"/>
        <w:gridCol w:w="2268"/>
        <w:gridCol w:w="709"/>
        <w:gridCol w:w="992"/>
        <w:gridCol w:w="1276"/>
        <w:gridCol w:w="1134"/>
        <w:gridCol w:w="1417"/>
        <w:gridCol w:w="3544"/>
      </w:tblGrid>
      <w:tr w:rsidR="00161C5A" w:rsidRPr="00161C5A" w14:paraId="126D8A66" w14:textId="77777777" w:rsidTr="00161C5A">
        <w:trPr>
          <w:jc w:val="center"/>
        </w:trPr>
        <w:tc>
          <w:tcPr>
            <w:tcW w:w="6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41BBA8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CFDC4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Местоположение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43819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объекта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BCE5A5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Вид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6D6E9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Ед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  <w:r w:rsidRPr="00161C5A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изм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8516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Мощность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96A46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</w:t>
            </w:r>
            <w:proofErr w:type="spellEnd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реализации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42D8C5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Источник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proofErr w:type="spellEnd"/>
          </w:p>
        </w:tc>
      </w:tr>
      <w:tr w:rsidR="00161C5A" w:rsidRPr="00161C5A" w14:paraId="4E47495B" w14:textId="77777777" w:rsidTr="00161C5A">
        <w:trPr>
          <w:jc w:val="center"/>
        </w:trPr>
        <w:tc>
          <w:tcPr>
            <w:tcW w:w="6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325B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B0CA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11A32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D27B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9B72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542FE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Существ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ующая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F925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Новая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дополнит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ельная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E7F2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Первая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очередь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4"/>
                <w:sz w:val="20"/>
                <w:szCs w:val="20"/>
                <w:lang w:eastAsia="ru-RU"/>
              </w:rPr>
              <w:t xml:space="preserve"> </w:t>
            </w: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(2018-</w:t>
            </w: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2028 </w:t>
            </w: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1E48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Расчетн</w:t>
            </w: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</w:t>
            </w:r>
            <w:proofErr w:type="spellEnd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срок</w:t>
            </w:r>
            <w:proofErr w:type="spellEnd"/>
            <w:r w:rsidRPr="00161C5A">
              <w:rPr>
                <w:rFonts w:ascii="Times New Roman" w:eastAsia="Calibri" w:hAnsi="Times New Roman" w:cs="Times New Roman"/>
                <w:spacing w:val="23"/>
                <w:sz w:val="20"/>
                <w:szCs w:val="20"/>
                <w:lang w:eastAsia="ru-RU"/>
              </w:rPr>
              <w:t xml:space="preserve"> </w:t>
            </w: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(2028-</w:t>
            </w: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2038 </w:t>
            </w: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гг</w:t>
            </w:r>
            <w:proofErr w:type="spellEnd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5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9AAB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1C5A" w:rsidRPr="00161C5A" w14:paraId="72AE8838" w14:textId="77777777" w:rsidTr="00161C5A">
        <w:trPr>
          <w:jc w:val="center"/>
        </w:trPr>
        <w:tc>
          <w:tcPr>
            <w:tcW w:w="154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D6134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РЕГИОНАЛЬНОГО </w:t>
            </w: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ЗНАЧЕНИЯ</w:t>
            </w:r>
          </w:p>
        </w:tc>
      </w:tr>
      <w:tr w:rsidR="00161C5A" w:rsidRPr="00161C5A" w14:paraId="1DD301B5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CCF18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91A435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Шереметьевское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Майскогорское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Афанасовское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Каенлинское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Сухаревское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Майскогорское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572F2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Чистополь-Нижнекамск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27AB1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DC8BD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CBCA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EF41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7F05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D65A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82466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СТП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</w:tr>
      <w:tr w:rsidR="00161C5A" w:rsidRPr="00161C5A" w14:paraId="5724EC9E" w14:textId="77777777" w:rsidTr="00161C5A">
        <w:trPr>
          <w:jc w:val="center"/>
        </w:trPr>
        <w:tc>
          <w:tcPr>
            <w:tcW w:w="154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F54A0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Искусственные сооружения на автомобильных дорогах</w:t>
            </w:r>
          </w:p>
        </w:tc>
      </w:tr>
      <w:tr w:rsidR="00161C5A" w:rsidRPr="00161C5A" w14:paraId="3B580A9D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64496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20A82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9D2CE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Мостовой переход через р. Шешма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48D77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DE32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FB4D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4A8BD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416E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FFE5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DD998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СТП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</w:tr>
      <w:tr w:rsidR="00161C5A" w:rsidRPr="00161C5A" w14:paraId="4FF9F26C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C0DD0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CACA2A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BA92C9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Мостовой переход через р. Оша у с.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Ачи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E07A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87B5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FB09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E736D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30FFE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D6E4C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2F97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СТП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</w:tr>
      <w:tr w:rsidR="00161C5A" w:rsidRPr="00161C5A" w14:paraId="0CEC943B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5F40C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005B5C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D9A96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Мостовой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переход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ручей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02EE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73450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объект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C0ED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41F3C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329A9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1B02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EC5F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СТП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</w:tr>
      <w:tr w:rsidR="00161C5A" w:rsidRPr="00161C5A" w14:paraId="624ED21D" w14:textId="77777777" w:rsidTr="00161C5A">
        <w:trPr>
          <w:jc w:val="center"/>
        </w:trPr>
        <w:tc>
          <w:tcPr>
            <w:tcW w:w="154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FF619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РАЙОНОГО ЗНАЧЕНИЯ</w:t>
            </w:r>
          </w:p>
        </w:tc>
      </w:tr>
      <w:tr w:rsidR="00161C5A" w:rsidRPr="00161C5A" w14:paraId="0E17B084" w14:textId="77777777" w:rsidTr="00161C5A">
        <w:trPr>
          <w:jc w:val="center"/>
        </w:trPr>
        <w:tc>
          <w:tcPr>
            <w:tcW w:w="154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DF85A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Автомобильные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дороги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</w:t>
            </w:r>
            <w:proofErr w:type="spellEnd"/>
          </w:p>
        </w:tc>
      </w:tr>
      <w:tr w:rsidR="00161C5A" w:rsidRPr="00161C5A" w14:paraId="2B03447F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B5EB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CC829F" w14:textId="77777777" w:rsidR="00161C5A" w:rsidRPr="00161C5A" w:rsidRDefault="00161C5A" w:rsidP="00161C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Старошешминское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СП,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Елантовское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BBCAD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Чистополь-Нижнекамск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»-«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Шереметьевка-Кармалы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610246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140E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4839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9,52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77FF7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9004A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0FF3C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08FDF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СТП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</w:tr>
      <w:tr w:rsidR="00161C5A" w:rsidRPr="00161C5A" w14:paraId="415CCDAD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7813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D52D5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Старошешминское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 xml:space="preserve"> СП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84C7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«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Чистополь-Нижнекамск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»-«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Шереметьевка-Кармалы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D9B152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капитальный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ремонт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44C9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AB005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3,41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9E2E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C1853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2060A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28C01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СТП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района</w:t>
            </w:r>
            <w:proofErr w:type="spellEnd"/>
          </w:p>
        </w:tc>
      </w:tr>
      <w:tr w:rsidR="00161C5A" w:rsidRPr="00161C5A" w14:paraId="7FBAACEB" w14:textId="77777777" w:rsidTr="00161C5A">
        <w:trPr>
          <w:jc w:val="center"/>
        </w:trPr>
        <w:tc>
          <w:tcPr>
            <w:tcW w:w="154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4B319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МЕРОПРИЯТИЯ</w:t>
            </w: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МЕСТНОГО ЗНАЧЕНИЯ</w:t>
            </w:r>
          </w:p>
        </w:tc>
      </w:tr>
      <w:tr w:rsidR="00161C5A" w:rsidRPr="00161C5A" w14:paraId="136C13FF" w14:textId="77777777" w:rsidTr="00161C5A">
        <w:trPr>
          <w:jc w:val="center"/>
        </w:trPr>
        <w:tc>
          <w:tcPr>
            <w:tcW w:w="1548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88BA9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Улично-дорожная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</w:t>
            </w:r>
            <w:proofErr w:type="spellEnd"/>
          </w:p>
        </w:tc>
      </w:tr>
      <w:tr w:rsidR="00161C5A" w:rsidRPr="00161C5A" w14:paraId="069B8452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47D3E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98726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6A739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190AC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77D31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A644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1533B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C963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BAD6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8E23A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сельского поселения</w:t>
            </w:r>
          </w:p>
        </w:tc>
      </w:tr>
      <w:tr w:rsidR="00161C5A" w:rsidRPr="00161C5A" w14:paraId="6EF0A543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2FE89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FA1E6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6C33F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50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Татарстан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11BA68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90C6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CDEFC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75C5F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8AFE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C137F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BD82A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2E8C8952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00EBA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D70A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7DB1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BBC38" w14:textId="77777777" w:rsidR="00161C5A" w:rsidRPr="00161C5A" w:rsidRDefault="00161C5A" w:rsidP="00161C5A">
            <w:pPr>
              <w:tabs>
                <w:tab w:val="left" w:pos="1802"/>
              </w:tabs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08E2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6A57E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BAAAF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E416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05E7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13F437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2B497745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CD02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9447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D3CE0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41C70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3E77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A417A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C1D7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30FE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6218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B1279C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5D7C907A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1659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3FFD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9CF3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Чистопольская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F4619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91141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D46A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4C04E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5E1E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97FA5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6AAD05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2B96F31D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BF754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041B2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1D37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AA6EB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256A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13BB0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FB04B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1909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5BB9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A608F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79F15095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97CF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C235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493F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Маркина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4EA449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0147B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29A82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24A42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B9562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2B4A6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0F26E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7FDAB9D8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D502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E9A57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7E8FC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Казанская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5E2680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F7BD3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23A49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6E8F3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8568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9CE31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1E0D2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12C110A5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18805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0609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6A30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Славянка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8138A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2551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864B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0DCF2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1B86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B429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5B302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2CC9FC87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8574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28B6E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FE792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Механизаторов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B1CA5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6BE5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C19B4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6DB93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68FE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C4BF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C2164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30FA89B4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9A2F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1E4C2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C4D4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8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CB5B1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A3238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972F9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A62A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7707C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2C4E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87057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52C54E10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19EE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B9B59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78727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CC2ECC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C33B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C87A4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8A3C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7EFD8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1ED4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89B94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7D7C5861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5098B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FD40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764D9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8B580C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BD950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C2BF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FF34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23F1D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2585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2FBA3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6290DCAF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577BF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BC75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5A295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EFFFC9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34A96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54613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2,03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2136D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40DB9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5571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B1DBF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5C2D6FC8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6F1D8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CE33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34A12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Комсомольская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6FA2F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88AC9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51528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2,14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7D7B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7A623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5B0D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2D128E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209DEC7F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62D3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16BE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4427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Космонавтов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7DEF9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1D26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5141A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0C97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E72D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985EF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F6DA3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4C4079C6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86754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E77B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38D8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698387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7CC2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0B72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061F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4A022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2C8A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860A6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13D976DC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8C86F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23342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4CEB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Эминентова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CB9A7F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F2EDAD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94E34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02E6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0F8F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BE38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3F2E1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3FCD55AD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B1969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AC8F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C88B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Болодурина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85BE5A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E475C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779D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5ABE99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4EA69B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A7CE5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764F4E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0491829E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5CAEE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DD03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18DB9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1мая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C1581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C1C8C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189F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6774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2A177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D2E6B4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96341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4C2CD624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C9E3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5FAF3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D223D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55B1A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74BB4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0790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7058F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1B78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BA679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42859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10D22939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200E0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5F78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B6EF9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2F229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0FB7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1BE5A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57D2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DEF9F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28466E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22D1A9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053F435F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84279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02C1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94753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921F7C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E93D7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A770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83F0F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BF6BB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48321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76A8B" w14:textId="77777777" w:rsidR="00161C5A" w:rsidRPr="00D350C5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  <w:tr w:rsidR="00161C5A" w:rsidRPr="00161C5A" w14:paraId="7DE7A063" w14:textId="77777777" w:rsidTr="00161C5A">
        <w:trPr>
          <w:jc w:val="center"/>
        </w:trPr>
        <w:tc>
          <w:tcPr>
            <w:tcW w:w="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08441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80EA0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161C5A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C5F0C8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30EA3" w14:textId="77777777" w:rsidR="00161C5A" w:rsidRPr="00161C5A" w:rsidRDefault="00161C5A" w:rsidP="00161C5A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Устройство</w:t>
            </w:r>
            <w:proofErr w:type="spellEnd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 xml:space="preserve"> а/б </w:t>
            </w:r>
            <w:proofErr w:type="spellStart"/>
            <w:r w:rsidRPr="00161C5A">
              <w:rPr>
                <w:rFonts w:ascii="Times New Roman" w:eastAsia="Calibri" w:hAnsi="Times New Roman" w:cs="Times New Roman"/>
                <w:color w:val="323639"/>
                <w:sz w:val="20"/>
                <w:szCs w:val="20"/>
                <w:lang w:eastAsia="ru-RU"/>
              </w:rPr>
              <w:t>покрытия</w:t>
            </w:r>
            <w:proofErr w:type="spell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453EE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spell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8C27BF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DDAAD2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EF0B5C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93B6CA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1C5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D852A6" w14:textId="77777777" w:rsidR="00161C5A" w:rsidRPr="00161C5A" w:rsidRDefault="00161C5A" w:rsidP="00161C5A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Генеральный план </w:t>
            </w:r>
            <w:proofErr w:type="spellStart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Старошешминского</w:t>
            </w:r>
            <w:proofErr w:type="spellEnd"/>
            <w:r w:rsidRPr="00161C5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сельского поселения</w:t>
            </w:r>
          </w:p>
        </w:tc>
      </w:tr>
    </w:tbl>
    <w:p w14:paraId="54652123" w14:textId="77777777" w:rsidR="002E1CCC" w:rsidRPr="005D3A38" w:rsidRDefault="002E1CCC" w:rsidP="006E5AB0">
      <w:pPr>
        <w:spacing w:after="0" w:line="23" w:lineRule="atLeast"/>
        <w:rPr>
          <w:rFonts w:ascii="Times New Roman" w:eastAsiaTheme="majorEastAsia" w:hAnsi="Times New Roman" w:cstheme="majorBidi"/>
          <w:b/>
          <w:sz w:val="28"/>
          <w:szCs w:val="24"/>
          <w:highlight w:val="cyan"/>
        </w:rPr>
      </w:pPr>
      <w:r w:rsidRPr="005D3A38">
        <w:rPr>
          <w:highlight w:val="cyan"/>
        </w:rPr>
        <w:br w:type="page"/>
      </w:r>
    </w:p>
    <w:p w14:paraId="46B52118" w14:textId="77777777" w:rsidR="00A06EB2" w:rsidRPr="00D350C5" w:rsidRDefault="00A06EB2" w:rsidP="00A06EB2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5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Таблица 2.5</w:t>
      </w:r>
    </w:p>
    <w:p w14:paraId="2DC36658" w14:textId="77777777" w:rsidR="00901453" w:rsidRPr="00D350C5" w:rsidRDefault="00901453" w:rsidP="006E5AB0">
      <w:pPr>
        <w:pStyle w:val="2"/>
        <w:spacing w:before="0" w:line="23" w:lineRule="atLeast"/>
        <w:rPr>
          <w:rFonts w:eastAsiaTheme="minorEastAsia"/>
          <w:lang w:eastAsia="ru-RU"/>
        </w:rPr>
      </w:pPr>
      <w:bookmarkStart w:id="11" w:name="_Toc52267202"/>
      <w:r w:rsidRPr="00D350C5">
        <w:rPr>
          <w:rFonts w:eastAsiaTheme="minorEastAsia"/>
          <w:lang w:eastAsia="ru-RU"/>
        </w:rPr>
        <w:t xml:space="preserve">Перечень </w:t>
      </w:r>
      <w:r w:rsidRPr="00D350C5">
        <w:rPr>
          <w:rFonts w:eastAsiaTheme="minorEastAsia"/>
          <w:spacing w:val="-2"/>
          <w:lang w:eastAsia="ru-RU"/>
        </w:rPr>
        <w:t>мероприятий</w:t>
      </w:r>
      <w:r w:rsidRPr="00D350C5">
        <w:rPr>
          <w:rFonts w:eastAsiaTheme="minorEastAsia"/>
          <w:spacing w:val="-3"/>
          <w:lang w:eastAsia="ru-RU"/>
        </w:rPr>
        <w:t xml:space="preserve"> </w:t>
      </w:r>
      <w:r w:rsidRPr="00D350C5">
        <w:rPr>
          <w:rFonts w:eastAsiaTheme="minorEastAsia"/>
          <w:lang w:eastAsia="ru-RU"/>
        </w:rPr>
        <w:t>по</w:t>
      </w:r>
      <w:r w:rsidRPr="00D350C5">
        <w:rPr>
          <w:rFonts w:eastAsiaTheme="minorEastAsia"/>
          <w:spacing w:val="-3"/>
          <w:lang w:eastAsia="ru-RU"/>
        </w:rPr>
        <w:t xml:space="preserve"> </w:t>
      </w:r>
      <w:r w:rsidRPr="00D350C5">
        <w:rPr>
          <w:rFonts w:eastAsiaTheme="minorEastAsia"/>
          <w:lang w:eastAsia="ru-RU"/>
        </w:rPr>
        <w:t>развитию</w:t>
      </w:r>
      <w:r w:rsidRPr="00D350C5">
        <w:rPr>
          <w:rFonts w:eastAsiaTheme="minorEastAsia"/>
          <w:spacing w:val="-4"/>
          <w:lang w:eastAsia="ru-RU"/>
        </w:rPr>
        <w:t xml:space="preserve"> </w:t>
      </w:r>
      <w:r w:rsidRPr="00D350C5">
        <w:rPr>
          <w:rFonts w:eastAsiaTheme="minorEastAsia"/>
          <w:lang w:eastAsia="ru-RU"/>
        </w:rPr>
        <w:t>агропромышленного</w:t>
      </w:r>
      <w:r w:rsidRPr="00D350C5">
        <w:rPr>
          <w:rFonts w:eastAsiaTheme="minorEastAsia"/>
          <w:spacing w:val="1"/>
          <w:lang w:eastAsia="ru-RU"/>
        </w:rPr>
        <w:t xml:space="preserve"> </w:t>
      </w:r>
      <w:r w:rsidRPr="00D350C5">
        <w:rPr>
          <w:rFonts w:eastAsiaTheme="minorEastAsia"/>
          <w:spacing w:val="-2"/>
          <w:lang w:eastAsia="ru-RU"/>
        </w:rPr>
        <w:t>комплекса</w:t>
      </w:r>
      <w:r w:rsidRPr="00D350C5">
        <w:rPr>
          <w:rFonts w:eastAsiaTheme="minorEastAsia"/>
          <w:spacing w:val="1"/>
          <w:lang w:eastAsia="ru-RU"/>
        </w:rPr>
        <w:t xml:space="preserve"> </w:t>
      </w:r>
      <w:r w:rsidRPr="00D350C5">
        <w:rPr>
          <w:rFonts w:eastAsiaTheme="minorEastAsia"/>
          <w:lang w:eastAsia="ru-RU"/>
        </w:rPr>
        <w:t>в</w:t>
      </w:r>
      <w:r w:rsidRPr="00D350C5">
        <w:rPr>
          <w:rFonts w:eastAsiaTheme="minorEastAsia"/>
          <w:spacing w:val="69"/>
          <w:lang w:eastAsia="ru-RU"/>
        </w:rPr>
        <w:t xml:space="preserve"> </w:t>
      </w:r>
      <w:r w:rsidRPr="00D350C5">
        <w:rPr>
          <w:rFonts w:eastAsiaTheme="minorEastAsia"/>
          <w:lang w:eastAsia="ru-RU"/>
        </w:rPr>
        <w:t>сельском</w:t>
      </w:r>
      <w:r w:rsidRPr="00D350C5">
        <w:rPr>
          <w:rFonts w:eastAsiaTheme="minorEastAsia"/>
          <w:spacing w:val="69"/>
          <w:lang w:eastAsia="ru-RU"/>
        </w:rPr>
        <w:t xml:space="preserve"> </w:t>
      </w:r>
      <w:r w:rsidRPr="00D350C5">
        <w:rPr>
          <w:rFonts w:eastAsiaTheme="minorEastAsia"/>
          <w:lang w:eastAsia="ru-RU"/>
        </w:rPr>
        <w:t>поселении</w:t>
      </w:r>
      <w:bookmarkEnd w:id="11"/>
    </w:p>
    <w:tbl>
      <w:tblPr>
        <w:tblStyle w:val="TableNormal6"/>
        <w:tblW w:w="16324" w:type="dxa"/>
        <w:jc w:val="center"/>
        <w:tblLayout w:type="fixed"/>
        <w:tblLook w:val="01E0" w:firstRow="1" w:lastRow="1" w:firstColumn="1" w:lastColumn="1" w:noHBand="0" w:noVBand="0"/>
      </w:tblPr>
      <w:tblGrid>
        <w:gridCol w:w="420"/>
        <w:gridCol w:w="1701"/>
        <w:gridCol w:w="2693"/>
        <w:gridCol w:w="4689"/>
        <w:gridCol w:w="992"/>
        <w:gridCol w:w="850"/>
        <w:gridCol w:w="852"/>
        <w:gridCol w:w="860"/>
        <w:gridCol w:w="855"/>
        <w:gridCol w:w="2412"/>
      </w:tblGrid>
      <w:tr w:rsidR="00D350C5" w:rsidRPr="00D350C5" w14:paraId="61106C90" w14:textId="77777777" w:rsidTr="00DB62D6">
        <w:trPr>
          <w:trHeight w:hRule="exact" w:val="469"/>
          <w:jc w:val="center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349177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BD3B40" w14:textId="77777777" w:rsidR="00D350C5" w:rsidRPr="00D350C5" w:rsidRDefault="00D350C5" w:rsidP="00D350C5">
            <w:pPr>
              <w:tabs>
                <w:tab w:val="left" w:pos="612"/>
              </w:tabs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Населенный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пункт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96E8D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Наименование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объекта</w:t>
            </w:r>
            <w:proofErr w:type="spellEnd"/>
          </w:p>
        </w:tc>
        <w:tc>
          <w:tcPr>
            <w:tcW w:w="468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6FF4E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Вид</w:t>
            </w:r>
            <w:proofErr w:type="spellEnd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12DF24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Единица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73BC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Мощность</w:t>
            </w:r>
            <w:proofErr w:type="spellEnd"/>
          </w:p>
        </w:tc>
        <w:tc>
          <w:tcPr>
            <w:tcW w:w="17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8CF0A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  <w:proofErr w:type="spellEnd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реализации</w:t>
            </w:r>
            <w:proofErr w:type="spellEnd"/>
          </w:p>
        </w:tc>
        <w:tc>
          <w:tcPr>
            <w:tcW w:w="24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2F8E25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Источник</w:t>
            </w:r>
            <w:proofErr w:type="spellEnd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мероприятию</w:t>
            </w:r>
            <w:proofErr w:type="spellEnd"/>
          </w:p>
        </w:tc>
      </w:tr>
      <w:tr w:rsidR="00D350C5" w:rsidRPr="00D350C5" w14:paraId="1E9F4956" w14:textId="77777777" w:rsidTr="00DB62D6">
        <w:trPr>
          <w:trHeight w:hRule="exact" w:val="1084"/>
          <w:jc w:val="center"/>
        </w:trPr>
        <w:tc>
          <w:tcPr>
            <w:tcW w:w="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1B04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75213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88DB8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5AB71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2DC5A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04F755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Существующая</w:t>
            </w:r>
            <w:proofErr w:type="spellEnd"/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9132ED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Проект</w:t>
            </w:r>
            <w:proofErr w:type="spellEnd"/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B66A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Первая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очередь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(2018-</w:t>
            </w: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2028 </w:t>
            </w:r>
            <w:proofErr w:type="spellStart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гг</w:t>
            </w:r>
            <w:proofErr w:type="spellEnd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E8D47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Расчет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-</w:t>
            </w:r>
            <w:r w:rsidRPr="00D350C5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срок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(2028-</w:t>
            </w: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2038 </w:t>
            </w:r>
            <w:proofErr w:type="spellStart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гг</w:t>
            </w:r>
            <w:proofErr w:type="spellEnd"/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4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ED0D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</w:tr>
      <w:tr w:rsidR="00D350C5" w:rsidRPr="00D350C5" w14:paraId="5DF76D9F" w14:textId="77777777" w:rsidTr="00DB62D6">
        <w:trPr>
          <w:trHeight w:hRule="exact" w:val="286"/>
          <w:jc w:val="center"/>
        </w:trPr>
        <w:tc>
          <w:tcPr>
            <w:tcW w:w="163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CD31A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МЕРОПРИЯТИЯ</w:t>
            </w: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РЕГИОНАЛЬНОГО ЗНАЧЕНИЯ</w:t>
            </w:r>
          </w:p>
        </w:tc>
      </w:tr>
      <w:tr w:rsidR="00D350C5" w:rsidRPr="00D350C5" w14:paraId="14AAB371" w14:textId="77777777" w:rsidTr="00DB62D6">
        <w:trPr>
          <w:trHeight w:hRule="exact" w:val="106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5A4E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519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771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Загон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скота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31CF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945D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762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4D4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733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BC79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4519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3C263DC1" w14:textId="77777777" w:rsidTr="00DB62D6">
        <w:trPr>
          <w:trHeight w:hRule="exact" w:val="72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A3F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B49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B6F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лагерь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скота</w:t>
            </w:r>
            <w:proofErr w:type="spellEnd"/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D43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Закрытие территории летнего лагеря для скота, в связи с попаданием в прибрежную защитную полосу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C59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B3E9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1,68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BB0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C22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D4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2869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3387CB5F" w14:textId="77777777" w:rsidTr="00DB62D6">
        <w:trPr>
          <w:trHeight w:hRule="exact" w:val="87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E763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856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1877F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недействующий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E1E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7A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F75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CE79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DA3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424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35CE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53D298A1" w14:textId="77777777" w:rsidTr="00DB62D6">
        <w:trPr>
          <w:trHeight w:hRule="exact" w:val="100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371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AE47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A6C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ферма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недействующая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5C5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1.Рекультивация части территории;</w:t>
            </w:r>
          </w:p>
          <w:p w14:paraId="35980BE1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2.Перефункционирование территории под резервную территорию сельскохозяйственного производства для размещения объектов 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класса 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81E5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8C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6,72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4283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46D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DF14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40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45DEBFB5" w14:textId="77777777" w:rsidTr="00DB62D6">
        <w:trPr>
          <w:trHeight w:hRule="exact" w:val="108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27FD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E409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FFE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highlight w:val="cyan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недействующий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9B4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1.Рекультивация части территории;</w:t>
            </w:r>
          </w:p>
          <w:p w14:paraId="7D9F185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ru-RU"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2.Перефункционирование территории под резервную территорию сельскохозяйственного производства для размещения объектов </w:t>
            </w: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класса 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2BAE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9D2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6,52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02E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4,98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6B27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8E1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B071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1796B0B1" w14:textId="77777777" w:rsidTr="00DB62D6">
        <w:trPr>
          <w:trHeight w:hRule="exact" w:val="1007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68B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FF1" w14:textId="77777777" w:rsidR="00D350C5" w:rsidRPr="00D350C5" w:rsidRDefault="00D350C5" w:rsidP="00D350C5">
            <w:pPr>
              <w:tabs>
                <w:tab w:val="left" w:pos="1129"/>
              </w:tabs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Старошешминск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7A81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Колбасный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цех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недействующий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8B6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8B7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44E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FE4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BBE5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39E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1F9E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65EC33FA" w14:textId="77777777" w:rsidTr="00DB62D6">
        <w:trPr>
          <w:trHeight w:hRule="exact" w:val="51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23F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530D" w14:textId="77777777" w:rsidR="00D350C5" w:rsidRPr="00D350C5" w:rsidRDefault="00D350C5" w:rsidP="00D350C5">
            <w:pPr>
              <w:tabs>
                <w:tab w:val="left" w:pos="1129"/>
              </w:tabs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01A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Агрофирма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Карамалы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14A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Оптимизация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DC61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389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0A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53B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E5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95C4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23F204D0" w14:textId="77777777" w:rsidTr="00DB62D6">
        <w:trPr>
          <w:trHeight w:hRule="exact" w:val="51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EB5E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3E0D" w14:textId="77777777" w:rsidR="00D350C5" w:rsidRPr="00D350C5" w:rsidRDefault="00D350C5" w:rsidP="00D350C5">
            <w:pPr>
              <w:tabs>
                <w:tab w:val="left" w:pos="1129"/>
              </w:tabs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6ED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ГСМ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недействующий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F3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A0B8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74D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D05E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AC0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29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B1A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56510F07" w14:textId="77777777" w:rsidTr="00DB62D6">
        <w:trPr>
          <w:trHeight w:hRule="exact" w:val="51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542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65D" w14:textId="77777777" w:rsidR="00D350C5" w:rsidRPr="00D350C5" w:rsidRDefault="00D350C5" w:rsidP="00D350C5">
            <w:pPr>
              <w:tabs>
                <w:tab w:val="left" w:pos="1129"/>
              </w:tabs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561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недействующий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5DD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BE65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18D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1,19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868A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351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E4AF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CBB2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  <w:tr w:rsidR="00D350C5" w:rsidRPr="00D350C5" w14:paraId="0A88B7B5" w14:textId="77777777" w:rsidTr="00DB62D6">
        <w:trPr>
          <w:trHeight w:hRule="exact" w:val="512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758D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A5A5" w14:textId="77777777" w:rsidR="00D350C5" w:rsidRPr="00D350C5" w:rsidRDefault="00D350C5" w:rsidP="00D350C5">
            <w:pPr>
              <w:tabs>
                <w:tab w:val="left" w:pos="1129"/>
              </w:tabs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Ачи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9BD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Машинно-тракторный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недействующий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168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Рекультивация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DC61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51B4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1,18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2AE0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1ADF6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50C5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A75D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4AF7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highlight w:val="cyan"/>
              </w:rPr>
            </w:pP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Генеральный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план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Старошешминского</w:t>
            </w:r>
            <w:proofErr w:type="spellEnd"/>
            <w:r w:rsidRPr="00D350C5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D350C5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>СП</w:t>
            </w:r>
          </w:p>
        </w:tc>
      </w:tr>
    </w:tbl>
    <w:p w14:paraId="5B76B4E1" w14:textId="77777777" w:rsidR="000E28A6" w:rsidRPr="005D3A38" w:rsidRDefault="000E28A6" w:rsidP="000E28A6">
      <w:pPr>
        <w:tabs>
          <w:tab w:val="left" w:pos="4443"/>
        </w:tabs>
        <w:spacing w:after="0" w:line="23" w:lineRule="atLeast"/>
        <w:rPr>
          <w:highlight w:val="cyan"/>
        </w:rPr>
      </w:pPr>
    </w:p>
    <w:p w14:paraId="74060B74" w14:textId="77777777" w:rsidR="000E28A6" w:rsidRPr="005D3A38" w:rsidRDefault="000E28A6" w:rsidP="000E28A6">
      <w:pPr>
        <w:tabs>
          <w:tab w:val="left" w:pos="4443"/>
        </w:tabs>
        <w:spacing w:after="0" w:line="23" w:lineRule="atLeast"/>
        <w:rPr>
          <w:highlight w:val="cyan"/>
        </w:rPr>
        <w:sectPr w:rsidR="000E28A6" w:rsidRPr="005D3A38" w:rsidSect="0042061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26F25AAD" w14:textId="77777777" w:rsidR="000E28A6" w:rsidRPr="00D350C5" w:rsidRDefault="000E28A6" w:rsidP="000E28A6">
      <w:pPr>
        <w:spacing w:after="0" w:line="23" w:lineRule="atLeast"/>
        <w:jc w:val="right"/>
        <w:rPr>
          <w:rFonts w:ascii="Times New Roman" w:hAnsi="Times New Roman"/>
          <w:sz w:val="28"/>
          <w:szCs w:val="28"/>
        </w:rPr>
      </w:pPr>
      <w:r w:rsidRPr="00D350C5">
        <w:rPr>
          <w:rFonts w:ascii="Times New Roman" w:hAnsi="Times New Roman"/>
          <w:sz w:val="28"/>
          <w:szCs w:val="28"/>
        </w:rPr>
        <w:lastRenderedPageBreak/>
        <w:t>Таблица</w:t>
      </w:r>
      <w:r w:rsidRPr="00D350C5">
        <w:rPr>
          <w:rFonts w:ascii="Times New Roman" w:hAnsi="Times New Roman"/>
          <w:sz w:val="24"/>
          <w:szCs w:val="24"/>
        </w:rPr>
        <w:t xml:space="preserve"> </w:t>
      </w:r>
      <w:r w:rsidR="007C75E8" w:rsidRPr="00D350C5">
        <w:rPr>
          <w:rFonts w:ascii="Times New Roman" w:hAnsi="Times New Roman"/>
          <w:sz w:val="28"/>
          <w:szCs w:val="28"/>
        </w:rPr>
        <w:t>2.</w:t>
      </w:r>
      <w:r w:rsidR="006F30EF" w:rsidRPr="00D350C5">
        <w:rPr>
          <w:rFonts w:ascii="Times New Roman" w:hAnsi="Times New Roman"/>
          <w:sz w:val="28"/>
          <w:szCs w:val="28"/>
        </w:rPr>
        <w:t>6</w:t>
      </w:r>
    </w:p>
    <w:p w14:paraId="3A8D6A4D" w14:textId="77777777" w:rsidR="000E28A6" w:rsidRPr="00D350C5" w:rsidRDefault="000E28A6" w:rsidP="000E28A6">
      <w:pPr>
        <w:pStyle w:val="2"/>
        <w:spacing w:before="0" w:line="23" w:lineRule="atLeast"/>
        <w:rPr>
          <w:szCs w:val="28"/>
        </w:rPr>
      </w:pPr>
      <w:bookmarkStart w:id="12" w:name="_Toc52267203"/>
      <w:r w:rsidRPr="00D350C5">
        <w:rPr>
          <w:szCs w:val="28"/>
        </w:rPr>
        <w:t>Перечень мероприятий по оптимизации размещения объектов и организации зон с особыми условиями использования территорий</w:t>
      </w:r>
      <w:bookmarkEnd w:id="12"/>
    </w:p>
    <w:tbl>
      <w:tblPr>
        <w:tblW w:w="56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1045"/>
        <w:gridCol w:w="3544"/>
        <w:gridCol w:w="1186"/>
        <w:gridCol w:w="1339"/>
        <w:gridCol w:w="1337"/>
      </w:tblGrid>
      <w:tr w:rsidR="00D350C5" w:rsidRPr="00D350C5" w14:paraId="6DF2AB94" w14:textId="77777777" w:rsidTr="00DB62D6">
        <w:trPr>
          <w:jc w:val="center"/>
        </w:trPr>
        <w:tc>
          <w:tcPr>
            <w:tcW w:w="2401" w:type="dxa"/>
            <w:vMerge w:val="restart"/>
            <w:vAlign w:val="center"/>
          </w:tcPr>
          <w:p w14:paraId="4AE087C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000" w:type="dxa"/>
            <w:vMerge w:val="restart"/>
            <w:vAlign w:val="center"/>
          </w:tcPr>
          <w:p w14:paraId="22C5AC3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 СЗЗ (м)</w:t>
            </w:r>
          </w:p>
        </w:tc>
        <w:tc>
          <w:tcPr>
            <w:tcW w:w="3390" w:type="dxa"/>
            <w:vMerge w:val="restart"/>
            <w:vAlign w:val="center"/>
          </w:tcPr>
          <w:p w14:paraId="146BB7E8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Предлагаемые варианты мероприятий</w:t>
            </w:r>
          </w:p>
        </w:tc>
        <w:tc>
          <w:tcPr>
            <w:tcW w:w="2415" w:type="dxa"/>
            <w:gridSpan w:val="2"/>
            <w:vAlign w:val="center"/>
          </w:tcPr>
          <w:p w14:paraId="037B0C89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1279" w:type="dxa"/>
            <w:vMerge w:val="restart"/>
            <w:vAlign w:val="center"/>
          </w:tcPr>
          <w:p w14:paraId="229CA1AA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D350C5" w:rsidRPr="00D350C5" w14:paraId="30C151D7" w14:textId="77777777" w:rsidTr="00DB62D6">
        <w:trPr>
          <w:jc w:val="center"/>
        </w:trPr>
        <w:tc>
          <w:tcPr>
            <w:tcW w:w="2401" w:type="dxa"/>
            <w:vMerge/>
            <w:vAlign w:val="center"/>
          </w:tcPr>
          <w:p w14:paraId="11AD4F25" w14:textId="77777777" w:rsidR="00D350C5" w:rsidRPr="00D350C5" w:rsidRDefault="00D350C5" w:rsidP="00D350C5">
            <w:pPr>
              <w:spacing w:after="0" w:line="2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vAlign w:val="center"/>
          </w:tcPr>
          <w:p w14:paraId="40C1F40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0" w:type="dxa"/>
            <w:vMerge/>
            <w:vAlign w:val="center"/>
          </w:tcPr>
          <w:p w14:paraId="6BBB126B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2BE9254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первая очередь (2028г.)</w:t>
            </w:r>
          </w:p>
        </w:tc>
        <w:tc>
          <w:tcPr>
            <w:tcW w:w="1281" w:type="dxa"/>
            <w:vAlign w:val="center"/>
          </w:tcPr>
          <w:p w14:paraId="640052F1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расчетный срок (2038г.)</w:t>
            </w:r>
          </w:p>
        </w:tc>
        <w:tc>
          <w:tcPr>
            <w:tcW w:w="1279" w:type="dxa"/>
            <w:vMerge/>
          </w:tcPr>
          <w:p w14:paraId="7B7ACAC1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50C5" w:rsidRPr="00D350C5" w14:paraId="16CF0814" w14:textId="77777777" w:rsidTr="00DB62D6">
        <w:trPr>
          <w:jc w:val="center"/>
        </w:trPr>
        <w:tc>
          <w:tcPr>
            <w:tcW w:w="10485" w:type="dxa"/>
            <w:gridSpan w:val="6"/>
            <w:vAlign w:val="center"/>
          </w:tcPr>
          <w:p w14:paraId="036D652C" w14:textId="77777777" w:rsidR="00D350C5" w:rsidRPr="00D350C5" w:rsidRDefault="00D350C5" w:rsidP="00D350C5">
            <w:pPr>
              <w:spacing w:after="0" w:line="23" w:lineRule="atLeast"/>
              <w:ind w:hang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с. Старошешминск</w:t>
            </w:r>
          </w:p>
        </w:tc>
      </w:tr>
      <w:tr w:rsidR="00D350C5" w:rsidRPr="00D350C5" w14:paraId="2F9D505F" w14:textId="77777777" w:rsidTr="00DB62D6">
        <w:trPr>
          <w:jc w:val="center"/>
        </w:trPr>
        <w:tc>
          <w:tcPr>
            <w:tcW w:w="2401" w:type="dxa"/>
            <w:vAlign w:val="center"/>
          </w:tcPr>
          <w:p w14:paraId="1F75987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Загон для скота</w:t>
            </w:r>
          </w:p>
        </w:tc>
        <w:tc>
          <w:tcPr>
            <w:tcW w:w="1000" w:type="dxa"/>
            <w:vAlign w:val="center"/>
          </w:tcPr>
          <w:p w14:paraId="7D68009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0" w:type="dxa"/>
            <w:vAlign w:val="center"/>
          </w:tcPr>
          <w:p w14:paraId="19EAE956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Закрытие части территории загона для скота, в связи с попаданием в прибрежную защитную полосу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064B4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083B89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384E519A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24D9C2BC" w14:textId="77777777" w:rsidTr="00DB62D6">
        <w:trPr>
          <w:jc w:val="center"/>
        </w:trPr>
        <w:tc>
          <w:tcPr>
            <w:tcW w:w="2401" w:type="dxa"/>
            <w:vAlign w:val="center"/>
          </w:tcPr>
          <w:p w14:paraId="412114A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Летний лагерь для скота</w:t>
            </w:r>
          </w:p>
        </w:tc>
        <w:tc>
          <w:tcPr>
            <w:tcW w:w="1000" w:type="dxa"/>
            <w:vAlign w:val="center"/>
          </w:tcPr>
          <w:p w14:paraId="2D22BAE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0" w:type="dxa"/>
            <w:vAlign w:val="center"/>
          </w:tcPr>
          <w:p w14:paraId="28687D58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Закрытие территории летнего лагеря для скота, в связи с попаданием в прибрежную защитную полосу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9D5B8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ECC491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2E1CE068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6ED817AC" w14:textId="77777777" w:rsidTr="00DB62D6">
        <w:trPr>
          <w:jc w:val="center"/>
        </w:trPr>
        <w:tc>
          <w:tcPr>
            <w:tcW w:w="2401" w:type="dxa"/>
            <w:vAlign w:val="center"/>
          </w:tcPr>
          <w:p w14:paraId="51106EA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КФХ (недействующий)</w:t>
            </w:r>
          </w:p>
        </w:tc>
        <w:tc>
          <w:tcPr>
            <w:tcW w:w="1000" w:type="dxa"/>
            <w:vAlign w:val="center"/>
          </w:tcPr>
          <w:p w14:paraId="7E72CE8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90" w:type="dxa"/>
            <w:vAlign w:val="center"/>
          </w:tcPr>
          <w:p w14:paraId="15699ED5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Рекультивация территории недействующего КФХ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F150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7D6FB4C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1D736435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13B98EF7" w14:textId="77777777" w:rsidTr="00DB62D6">
        <w:trPr>
          <w:jc w:val="center"/>
        </w:trPr>
        <w:tc>
          <w:tcPr>
            <w:tcW w:w="2401" w:type="dxa"/>
            <w:vAlign w:val="center"/>
          </w:tcPr>
          <w:p w14:paraId="73111A3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Молочная ферма (недействующая)</w:t>
            </w:r>
          </w:p>
        </w:tc>
        <w:tc>
          <w:tcPr>
            <w:tcW w:w="1000" w:type="dxa"/>
            <w:vAlign w:val="center"/>
          </w:tcPr>
          <w:p w14:paraId="7226BB9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90" w:type="dxa"/>
            <w:vAlign w:val="center"/>
          </w:tcPr>
          <w:p w14:paraId="52F872F1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1.Рекультивация части территории недействующей молочной фермы;</w:t>
            </w:r>
          </w:p>
          <w:p w14:paraId="205E5999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2.Перефункционирование территории недействующей молочной фермы под резервную территорию сельскохозяйственного производства для размещения объектов 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 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01873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ED6D3C3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5286AD7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7ABCD0CB" w14:textId="77777777" w:rsidTr="00DB62D6">
        <w:trPr>
          <w:jc w:val="center"/>
        </w:trPr>
        <w:tc>
          <w:tcPr>
            <w:tcW w:w="2401" w:type="dxa"/>
            <w:vAlign w:val="center"/>
          </w:tcPr>
          <w:p w14:paraId="50AE605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(недействующий)</w:t>
            </w:r>
          </w:p>
        </w:tc>
        <w:tc>
          <w:tcPr>
            <w:tcW w:w="1000" w:type="dxa"/>
            <w:vAlign w:val="center"/>
          </w:tcPr>
          <w:p w14:paraId="4CB1BAF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90" w:type="dxa"/>
            <w:vAlign w:val="center"/>
          </w:tcPr>
          <w:p w14:paraId="595DC69B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1.Рекультивация части территории недействующего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зернотока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связи с попаданием в прибрежную защитную полосу;</w:t>
            </w:r>
          </w:p>
          <w:p w14:paraId="7D990956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2.Перефункционирование территории недействующего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зернотока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резервную территорию сельскохозяйственного производства для размещения объектов 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класса 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08310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C4F005E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1DCDC9A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0F9BD4F6" w14:textId="77777777" w:rsidTr="00DB62D6">
        <w:trPr>
          <w:jc w:val="center"/>
        </w:trPr>
        <w:tc>
          <w:tcPr>
            <w:tcW w:w="2401" w:type="dxa"/>
            <w:vAlign w:val="center"/>
          </w:tcPr>
          <w:p w14:paraId="38A2FB8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Колбасный цех (недействующий)</w:t>
            </w:r>
          </w:p>
        </w:tc>
        <w:tc>
          <w:tcPr>
            <w:tcW w:w="1000" w:type="dxa"/>
            <w:vAlign w:val="center"/>
          </w:tcPr>
          <w:p w14:paraId="5F972BCC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0" w:type="dxa"/>
            <w:vAlign w:val="center"/>
          </w:tcPr>
          <w:p w14:paraId="45782A32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Рекультивация территории недействующего колбасного цеха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F7880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C2A091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43AAEEE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4E7D8A62" w14:textId="77777777" w:rsidTr="00DB62D6">
        <w:trPr>
          <w:jc w:val="center"/>
        </w:trPr>
        <w:tc>
          <w:tcPr>
            <w:tcW w:w="10485" w:type="dxa"/>
            <w:gridSpan w:val="6"/>
            <w:vAlign w:val="center"/>
          </w:tcPr>
          <w:p w14:paraId="684587F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Ачи</w:t>
            </w:r>
            <w:proofErr w:type="spellEnd"/>
          </w:p>
        </w:tc>
      </w:tr>
      <w:tr w:rsidR="00D350C5" w:rsidRPr="00D350C5" w14:paraId="40113B0B" w14:textId="77777777" w:rsidTr="00DB62D6">
        <w:trPr>
          <w:jc w:val="center"/>
        </w:trPr>
        <w:tc>
          <w:tcPr>
            <w:tcW w:w="2401" w:type="dxa"/>
            <w:vAlign w:val="center"/>
          </w:tcPr>
          <w:p w14:paraId="4132BD4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«Агрофирма «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Карамалы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0" w:type="dxa"/>
            <w:vAlign w:val="center"/>
          </w:tcPr>
          <w:p w14:paraId="529400F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3390" w:type="dxa"/>
            <w:vAlign w:val="center"/>
          </w:tcPr>
          <w:p w14:paraId="12F50794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Оптимизация производства с целью сокращения санитарно-защитной зоны до границы жилой застройки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06D1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25D4F6C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760BDC59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3726A029" w14:textId="77777777" w:rsidTr="00DB62D6">
        <w:trPr>
          <w:jc w:val="center"/>
        </w:trPr>
        <w:tc>
          <w:tcPr>
            <w:tcW w:w="2401" w:type="dxa"/>
            <w:vAlign w:val="center"/>
          </w:tcPr>
          <w:p w14:paraId="7012E07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Склад ГСМ (недействующий)</w:t>
            </w:r>
          </w:p>
        </w:tc>
        <w:tc>
          <w:tcPr>
            <w:tcW w:w="1000" w:type="dxa"/>
            <w:vAlign w:val="center"/>
          </w:tcPr>
          <w:p w14:paraId="1F39723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0" w:type="dxa"/>
            <w:vAlign w:val="center"/>
          </w:tcPr>
          <w:p w14:paraId="79E0A609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Рекультивация территории недействующего склада ГСМ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EAE9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78CB27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6BA86B3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46FBE134" w14:textId="77777777" w:rsidTr="00DB62D6">
        <w:trPr>
          <w:jc w:val="center"/>
        </w:trPr>
        <w:tc>
          <w:tcPr>
            <w:tcW w:w="2401" w:type="dxa"/>
            <w:vAlign w:val="center"/>
          </w:tcPr>
          <w:p w14:paraId="5FDB03C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(недействующий)</w:t>
            </w:r>
          </w:p>
        </w:tc>
        <w:tc>
          <w:tcPr>
            <w:tcW w:w="1000" w:type="dxa"/>
            <w:vAlign w:val="center"/>
          </w:tcPr>
          <w:p w14:paraId="702C128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0" w:type="dxa"/>
            <w:vAlign w:val="center"/>
          </w:tcPr>
          <w:p w14:paraId="65CF91D8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Рекультивация территории недействующего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зернотока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71AEC59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EEA0D38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4409CCA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331AE3B0" w14:textId="77777777" w:rsidTr="00DB62D6">
        <w:trPr>
          <w:jc w:val="center"/>
        </w:trPr>
        <w:tc>
          <w:tcPr>
            <w:tcW w:w="2401" w:type="dxa"/>
            <w:vAlign w:val="center"/>
          </w:tcPr>
          <w:p w14:paraId="47FB61E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Машинно-тракторный парк (недействующий)</w:t>
            </w:r>
          </w:p>
        </w:tc>
        <w:tc>
          <w:tcPr>
            <w:tcW w:w="1000" w:type="dxa"/>
            <w:vAlign w:val="center"/>
          </w:tcPr>
          <w:p w14:paraId="11E6D45A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0" w:type="dxa"/>
            <w:vAlign w:val="center"/>
          </w:tcPr>
          <w:p w14:paraId="5F6D2B7A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Рекультивация территории недействующего машинно-тракторного парка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9DCA8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303041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15C1490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20A21ED5" w14:textId="77777777" w:rsidTr="00DB62D6">
        <w:trPr>
          <w:jc w:val="center"/>
        </w:trPr>
        <w:tc>
          <w:tcPr>
            <w:tcW w:w="10485" w:type="dxa"/>
            <w:gridSpan w:val="6"/>
            <w:vAlign w:val="center"/>
          </w:tcPr>
          <w:p w14:paraId="299DAA7C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</w:p>
        </w:tc>
      </w:tr>
      <w:tr w:rsidR="00D350C5" w:rsidRPr="00D350C5" w14:paraId="3712728F" w14:textId="77777777" w:rsidTr="00DB62D6">
        <w:trPr>
          <w:jc w:val="center"/>
        </w:trPr>
        <w:tc>
          <w:tcPr>
            <w:tcW w:w="2401" w:type="dxa"/>
            <w:vAlign w:val="center"/>
          </w:tcPr>
          <w:p w14:paraId="0685854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Сибиреязвенный скотомогильник (16:30:000000:222)</w:t>
            </w:r>
          </w:p>
        </w:tc>
        <w:tc>
          <w:tcPr>
            <w:tcW w:w="1000" w:type="dxa"/>
            <w:vAlign w:val="center"/>
          </w:tcPr>
          <w:p w14:paraId="4B57D67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90" w:type="dxa"/>
            <w:vAlign w:val="center"/>
          </w:tcPr>
          <w:p w14:paraId="03CB072C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саркофага</w:t>
            </w:r>
          </w:p>
        </w:tc>
        <w:tc>
          <w:tcPr>
            <w:tcW w:w="1134" w:type="dxa"/>
            <w:vAlign w:val="center"/>
          </w:tcPr>
          <w:p w14:paraId="1EDECD19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vAlign w:val="center"/>
          </w:tcPr>
          <w:p w14:paraId="646EEEB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0EC8593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1798CD78" w14:textId="77777777" w:rsidTr="00DB62D6">
        <w:trPr>
          <w:jc w:val="center"/>
        </w:trPr>
        <w:tc>
          <w:tcPr>
            <w:tcW w:w="2401" w:type="dxa"/>
            <w:vAlign w:val="center"/>
          </w:tcPr>
          <w:p w14:paraId="59C1B5E8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Сибиреязвенный скотомогильник (16:30:000000:237)</w:t>
            </w:r>
          </w:p>
        </w:tc>
        <w:tc>
          <w:tcPr>
            <w:tcW w:w="1000" w:type="dxa"/>
            <w:vAlign w:val="center"/>
          </w:tcPr>
          <w:p w14:paraId="776C7CF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3390" w:type="dxa"/>
            <w:vAlign w:val="center"/>
          </w:tcPr>
          <w:p w14:paraId="1802067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саркофага</w:t>
            </w:r>
          </w:p>
        </w:tc>
        <w:tc>
          <w:tcPr>
            <w:tcW w:w="1134" w:type="dxa"/>
            <w:vAlign w:val="center"/>
          </w:tcPr>
          <w:p w14:paraId="20BEBFB3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vAlign w:val="center"/>
          </w:tcPr>
          <w:p w14:paraId="50CCFFE8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638244D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10D6A2B0" w14:textId="77777777" w:rsidTr="00DB62D6">
        <w:trPr>
          <w:jc w:val="center"/>
        </w:trPr>
        <w:tc>
          <w:tcPr>
            <w:tcW w:w="2401" w:type="dxa"/>
            <w:vAlign w:val="center"/>
          </w:tcPr>
          <w:p w14:paraId="5C0F3FB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lang w:eastAsia="ru-RU"/>
              </w:rPr>
              <w:t xml:space="preserve">автодороги регионального значения </w:t>
            </w:r>
            <w:r w:rsidRPr="00D350C5">
              <w:rPr>
                <w:rFonts w:ascii="Times New Roman" w:eastAsia="Times New Roman" w:hAnsi="Times New Roman" w:cs="Times New Roman"/>
                <w:spacing w:val="-4"/>
                <w:lang w:val="en-US" w:eastAsia="ru-RU"/>
              </w:rPr>
              <w:t>III</w:t>
            </w:r>
            <w:r w:rsidRPr="00D350C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категории </w:t>
            </w:r>
            <w:r w:rsidRPr="00D350C5">
              <w:rPr>
                <w:rFonts w:ascii="Times New Roman" w:eastAsia="Times New Roman" w:hAnsi="Times New Roman" w:cs="Times New Roman"/>
                <w:lang w:eastAsia="ru-RU"/>
              </w:rPr>
              <w:t>«Чистополь - Нижнекамск»</w:t>
            </w:r>
          </w:p>
        </w:tc>
        <w:tc>
          <w:tcPr>
            <w:tcW w:w="1000" w:type="dxa"/>
            <w:vAlign w:val="center"/>
          </w:tcPr>
          <w:p w14:paraId="500D6358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</w:t>
            </w:r>
          </w:p>
        </w:tc>
        <w:tc>
          <w:tcPr>
            <w:tcW w:w="3390" w:type="dxa"/>
            <w:vAlign w:val="center"/>
          </w:tcPr>
          <w:p w14:paraId="2CA90275" w14:textId="77777777" w:rsidR="00D350C5" w:rsidRPr="00D350C5" w:rsidRDefault="00D350C5" w:rsidP="00D350C5">
            <w:pPr>
              <w:spacing w:after="0" w:line="2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шумозащитных мероприятий на участках автодороги, проходящих через жилые территории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D0140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B9D1BF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vAlign w:val="center"/>
          </w:tcPr>
          <w:p w14:paraId="6547DC2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1A3410D6" w14:textId="77777777" w:rsidR="006F30EF" w:rsidRPr="005D3A38" w:rsidRDefault="006F30EF" w:rsidP="000E28A6">
      <w:pPr>
        <w:rPr>
          <w:rFonts w:cs="Times New Roman"/>
          <w:szCs w:val="28"/>
          <w:highlight w:val="cyan"/>
        </w:rPr>
        <w:sectPr w:rsidR="006F30EF" w:rsidRPr="005D3A38" w:rsidSect="000E28A6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5A76B044" w14:textId="77777777" w:rsidR="000E28A6" w:rsidRPr="00DB62D6" w:rsidRDefault="000E28A6" w:rsidP="0056391B">
      <w:pPr>
        <w:pStyle w:val="af0"/>
        <w:spacing w:line="23" w:lineRule="atLeast"/>
        <w:jc w:val="right"/>
        <w:rPr>
          <w:snapToGrid w:val="0"/>
          <w:sz w:val="28"/>
          <w:szCs w:val="28"/>
        </w:rPr>
      </w:pPr>
      <w:bookmarkStart w:id="13" w:name="_Toc383615872"/>
      <w:r w:rsidRPr="00DB62D6">
        <w:rPr>
          <w:snapToGrid w:val="0"/>
          <w:sz w:val="28"/>
          <w:szCs w:val="28"/>
        </w:rPr>
        <w:lastRenderedPageBreak/>
        <w:t xml:space="preserve">Таблица </w:t>
      </w:r>
      <w:r w:rsidR="007C75E8" w:rsidRPr="00DB62D6">
        <w:rPr>
          <w:snapToGrid w:val="0"/>
          <w:sz w:val="28"/>
          <w:szCs w:val="28"/>
        </w:rPr>
        <w:t>2.</w:t>
      </w:r>
      <w:r w:rsidR="006F30EF" w:rsidRPr="00DB62D6">
        <w:rPr>
          <w:snapToGrid w:val="0"/>
          <w:sz w:val="28"/>
          <w:szCs w:val="28"/>
        </w:rPr>
        <w:t>7</w:t>
      </w:r>
    </w:p>
    <w:p w14:paraId="16550855" w14:textId="77777777" w:rsidR="000E28A6" w:rsidRPr="00DB62D6" w:rsidRDefault="000E28A6" w:rsidP="001A404C">
      <w:pPr>
        <w:pStyle w:val="2"/>
        <w:spacing w:before="0" w:line="23" w:lineRule="atLeast"/>
        <w:rPr>
          <w:snapToGrid w:val="0"/>
        </w:rPr>
      </w:pPr>
      <w:bookmarkStart w:id="14" w:name="_Toc52267204"/>
      <w:r w:rsidRPr="00DB62D6">
        <w:rPr>
          <w:snapToGrid w:val="0"/>
        </w:rPr>
        <w:t>Мероприятия по развитию инженерной инфраструктуры</w:t>
      </w:r>
      <w:bookmarkEnd w:id="14"/>
    </w:p>
    <w:tbl>
      <w:tblPr>
        <w:tblW w:w="52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12"/>
        <w:gridCol w:w="1882"/>
        <w:gridCol w:w="18"/>
        <w:gridCol w:w="55"/>
        <w:gridCol w:w="2186"/>
        <w:gridCol w:w="45"/>
        <w:gridCol w:w="1814"/>
        <w:gridCol w:w="1271"/>
        <w:gridCol w:w="25"/>
        <w:gridCol w:w="18"/>
        <w:gridCol w:w="1093"/>
        <w:gridCol w:w="104"/>
        <w:gridCol w:w="1120"/>
        <w:gridCol w:w="1172"/>
        <w:gridCol w:w="2171"/>
      </w:tblGrid>
      <w:tr w:rsidR="00136246" w:rsidRPr="005D3A38" w14:paraId="0979F280" w14:textId="77777777" w:rsidTr="00136246">
        <w:trPr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3"/>
          <w:p w14:paraId="572D605F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FEE6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5DA1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9313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2978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A899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E4C7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6F0D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2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0783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мероприятия</w:t>
            </w:r>
          </w:p>
        </w:tc>
      </w:tr>
      <w:tr w:rsidR="00136246" w:rsidRPr="005D3A38" w14:paraId="1A740CDC" w14:textId="77777777" w:rsidTr="00136246">
        <w:trPr>
          <w:tblHeader/>
          <w:jc w:val="center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DE09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AC853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F5D0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0859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2BBA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5FE7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F8E3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D962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очередь (201</w:t>
            </w:r>
            <w:r w:rsidR="000112B7"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0112B7"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51EE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срок (203</w:t>
            </w:r>
            <w:r w:rsidR="000112B7"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DB6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DC52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36246" w:rsidRPr="005D3A38" w14:paraId="28706155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09F1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МЕСТНОГО (РАЙОННОГО) значения</w:t>
            </w:r>
          </w:p>
        </w:tc>
      </w:tr>
      <w:tr w:rsidR="00136246" w:rsidRPr="005D3A38" w14:paraId="52BFB77C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A3D" w14:textId="77777777" w:rsidR="00136246" w:rsidRPr="00DB62D6" w:rsidRDefault="0013624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62D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мероприятий по водоснабжению</w:t>
            </w:r>
          </w:p>
        </w:tc>
      </w:tr>
      <w:tr w:rsidR="00576B6A" w:rsidRPr="005D3A38" w14:paraId="3B28E613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DA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58FF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A3D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Сети водоснабжения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972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Замена сетей водоснабжения</w:t>
            </w:r>
          </w:p>
          <w:p w14:paraId="6D5CDA90" w14:textId="226336FD" w:rsidR="00F62147" w:rsidRPr="00F62147" w:rsidRDefault="00F62147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d 63, 110, 160, 200 мм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AF70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2F89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5810" w14:textId="77777777" w:rsidR="00576B6A" w:rsidRPr="00F62147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79E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AF05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0565" w14:textId="77777777" w:rsidR="00871704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СТП Нижнекамского муниципального района;</w:t>
            </w:r>
          </w:p>
          <w:p w14:paraId="16C5BE79" w14:textId="4D57188B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DB62D6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DB62D6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00C98681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30A2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Местного значения (Поселения)</w:t>
            </w:r>
          </w:p>
        </w:tc>
      </w:tr>
      <w:tr w:rsidR="00576B6A" w:rsidRPr="005D3A38" w14:paraId="179093B8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98F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Перечень мероприятий по водоснабжению</w:t>
            </w:r>
          </w:p>
        </w:tc>
      </w:tr>
      <w:tr w:rsidR="00576B6A" w:rsidRPr="005D3A38" w14:paraId="47D1FF71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6F2" w14:textId="77777777" w:rsidR="00576B6A" w:rsidRPr="00F62147" w:rsidRDefault="001A404C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83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A2DD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водоснабжения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D38C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из современных материалов до земельных участков перспективной жилой застройки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84D6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03ED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4A1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B6D5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F3DA" w14:textId="77777777" w:rsidR="00576B6A" w:rsidRPr="00F62147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D061" w14:textId="024DEAFD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3AA48954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6299" w14:textId="77777777" w:rsidR="00576B6A" w:rsidRPr="00F62147" w:rsidRDefault="001A404C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6B8A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4C73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Узлы учета водопотребления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DE9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Установка приборов учета расхода воды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CE1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DEAF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E8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6062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83A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876" w14:textId="4764992D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0D95008D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39C6" w14:textId="77777777" w:rsidR="00576B6A" w:rsidRPr="00F62147" w:rsidRDefault="001A404C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4E19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07E0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Сети водоснабжения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DA58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147">
              <w:rPr>
                <w:rFonts w:ascii="Times New Roman" w:hAnsi="Times New Roman" w:cs="Times New Roman"/>
                <w:sz w:val="20"/>
                <w:szCs w:val="20"/>
              </w:rPr>
              <w:t>Контроль по рациональному расходованию воды потребителями и совершенствованию системы мониторинга качества воды в системе водоснабжения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1DC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99B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773F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88CC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DCF1" w14:textId="77777777" w:rsidR="00576B6A" w:rsidRPr="00F62147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D36F" w14:textId="6FFB7344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2626115E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CFAE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 канализации</w:t>
            </w:r>
          </w:p>
        </w:tc>
      </w:tr>
      <w:tr w:rsidR="00576B6A" w:rsidRPr="005D3A38" w14:paraId="52C45A0B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FDBF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3D8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9C1C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Автономная система канализации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CFFD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Устройство автономных систем </w:t>
            </w:r>
            <w:r w:rsidRPr="00F6214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канализации для населения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360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9B3E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6C8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F43A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25D8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A1F8" w14:textId="4DD1DCAA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5EF6DD2E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59E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A547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575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16BF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214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септиков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B601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85B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2B3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111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609" w14:textId="77777777" w:rsidR="00576B6A" w:rsidRPr="00F62147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2B9B" w14:textId="068CE6D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1079010A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21ED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5060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 (предприятия АПК - фермы)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2D19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Очистные сооружения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D0BA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современных очистных сооружений канализации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55B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7DAE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м3/</w:t>
            </w:r>
            <w:proofErr w:type="spellStart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сут</w:t>
            </w:r>
            <w:proofErr w:type="spellEnd"/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6B41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7DF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84F5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6EE4" w14:textId="7D54A431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59ABABB8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98CE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C4D8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 (предприятия АПК)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5A2C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Утилизация и переработка животноводческих стоков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43A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наилучших доступных технологий и технических средств по комплексной утилизации и переработке </w:t>
            </w:r>
            <w:proofErr w:type="spellStart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животноводчес</w:t>
            </w:r>
            <w:proofErr w:type="spellEnd"/>
          </w:p>
          <w:p w14:paraId="4A9FD05C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стоков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4012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CE6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FEDB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067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6362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9F3D" w14:textId="7B91FE4D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1309EC24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9367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9CED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0704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Инженерное благоустройство территории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2E7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поверхностного стока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689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561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2C3E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36D7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BABC" w14:textId="77777777" w:rsidR="00576B6A" w:rsidRPr="00F62147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95F6" w14:textId="7BBF960F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7AE37666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D886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МЕСТНОГО (РАЙОННОГО) значения</w:t>
            </w:r>
          </w:p>
        </w:tc>
      </w:tr>
      <w:tr w:rsidR="00576B6A" w:rsidRPr="005D3A38" w14:paraId="1D9DCD11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32A6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 санитарной очистке территории</w:t>
            </w:r>
          </w:p>
        </w:tc>
      </w:tr>
      <w:tr w:rsidR="00576B6A" w:rsidRPr="005D3A38" w14:paraId="11C648DB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D8F3" w14:textId="77777777" w:rsidR="00576B6A" w:rsidRPr="00F62147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AF9A" w14:textId="3FC64DBE" w:rsidR="00576B6A" w:rsidRPr="00F62147" w:rsidRDefault="00F62147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Старошешминское</w:t>
            </w:r>
            <w:proofErr w:type="spell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76B6A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поселение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922C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Контейнерные площадки и контейнеры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2C4" w14:textId="77777777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контейнерных площадок и приобретение контейнеров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E633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E076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CF9C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4C0" w14:textId="77777777" w:rsidR="00576B6A" w:rsidRPr="00F62147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529E" w14:textId="77777777" w:rsidR="00576B6A" w:rsidRPr="00F62147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B35" w14:textId="2D1B4C5B" w:rsidR="00576B6A" w:rsidRPr="00F62147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Стратегия социально-экономического развития </w:t>
            </w:r>
            <w:r w:rsidR="00871704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Нижнекамского</w:t>
            </w: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Республики Татарстан до 2021 года и на плановый период до 2030 года; Генеральный план </w:t>
            </w:r>
            <w:proofErr w:type="spellStart"/>
            <w:proofErr w:type="gramStart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F62147"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</w:t>
            </w:r>
            <w:proofErr w:type="gramEnd"/>
            <w:r w:rsidRPr="00F621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576B6A" w:rsidRPr="005D3A38" w14:paraId="4F735E2D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C2E9" w14:textId="77777777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Местного значения (Поселения)</w:t>
            </w:r>
          </w:p>
        </w:tc>
      </w:tr>
      <w:tr w:rsidR="00576B6A" w:rsidRPr="005D3A38" w14:paraId="0D54DFBA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62B" w14:textId="77777777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Перечень мероприятий по санитарной очистке территории</w:t>
            </w:r>
          </w:p>
        </w:tc>
      </w:tr>
      <w:tr w:rsidR="00576B6A" w:rsidRPr="005D3A38" w14:paraId="5265399E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7AD94" w14:textId="77777777" w:rsidR="00576B6A" w:rsidRPr="00821F6A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B36D" w14:textId="33ED257D" w:rsidR="00576B6A" w:rsidRPr="00821F6A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Старошешминское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9F7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E981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контейнеров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CC5D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BEBD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1FEA" w14:textId="1DA5A36A" w:rsidR="00576B6A" w:rsidRPr="00821F6A" w:rsidRDefault="00821F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4A3F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EA3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458E" w14:textId="0B8CB22C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6898A24D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44DC" w14:textId="77777777" w:rsidR="00576B6A" w:rsidRPr="00821F6A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52F5" w14:textId="6240D93A" w:rsidR="00576B6A" w:rsidRPr="00821F6A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Ачи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7331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181C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контейнеров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C6F0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93B8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CBF8" w14:textId="5F7E5812" w:rsidR="00576B6A" w:rsidRPr="00821F6A" w:rsidRDefault="00821F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9F90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98A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D148" w14:textId="71D9402B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77B781EB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5A6F" w14:textId="77777777" w:rsidR="00576B6A" w:rsidRPr="00821F6A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34D5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A76C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E1E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планово-регулярная санитарная очистка территории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D478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DBD4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44DC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74AD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F8FF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3B0F" w14:textId="4C95DB7F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0158F08F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FB8C" w14:textId="77777777" w:rsidR="00576B6A" w:rsidRPr="00821F6A" w:rsidRDefault="00871704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0858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F3AE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40A4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организация дифференцированного (раздельного) сбора ТКО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92AB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81B6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9EC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5E4D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953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C778" w14:textId="566176F0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</w:tc>
      </w:tr>
      <w:tr w:rsidR="00576B6A" w:rsidRPr="005D3A38" w14:paraId="4D044518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46A3" w14:textId="77777777" w:rsidR="00576B6A" w:rsidRPr="00821F6A" w:rsidRDefault="00082337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A6E5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6FAA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организация приемного пункта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A9BF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организация приемного пункта по принятию энергосберегающих ламп</w:t>
            </w: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, </w:t>
            </w: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по принятию стеклотары, стеклобоя, макулатуры, металлических банок, металлолома, пластика и пластиковых бутылок, хлопчатобумажной ветоши, автомобильных шин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C7D2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AF69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2D2F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15FA" w14:textId="77777777" w:rsidR="00576B6A" w:rsidRPr="00821F6A" w:rsidRDefault="00576B6A" w:rsidP="001A404C">
            <w:pPr>
              <w:numPr>
                <w:ilvl w:val="0"/>
                <w:numId w:val="10"/>
              </w:num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09D" w14:textId="77777777" w:rsidR="00576B6A" w:rsidRPr="00821F6A" w:rsidRDefault="00576B6A" w:rsidP="001A404C">
            <w:pPr>
              <w:tabs>
                <w:tab w:val="left" w:pos="351"/>
              </w:tabs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3E1" w14:textId="6FC04485" w:rsidR="00576B6A" w:rsidRPr="00821F6A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821F6A"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821F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7E8BD180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9910" w14:textId="77777777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мероприятий по теплоснабжению</w:t>
            </w:r>
          </w:p>
        </w:tc>
      </w:tr>
      <w:tr w:rsidR="00576B6A" w:rsidRPr="005D3A38" w14:paraId="5BA28086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51FF" w14:textId="0E65528C" w:rsidR="00576B6A" w:rsidRPr="00F15E12" w:rsidRDefault="00F15E12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7995" w14:textId="77777777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09B8" w14:textId="77777777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bCs/>
                <w:kern w:val="28"/>
                <w:sz w:val="20"/>
                <w:szCs w:val="20"/>
                <w:lang w:eastAsia="ru-RU"/>
              </w:rPr>
              <w:t>Автономные источники тепла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A15A" w14:textId="77777777" w:rsidR="00576B6A" w:rsidRPr="00F15E12" w:rsidRDefault="00576B6A" w:rsidP="001A404C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r w:rsidRPr="00F15E12">
              <w:rPr>
                <w:rFonts w:ascii="Times New Roman" w:eastAsia="Times New Roman" w:hAnsi="Times New Roman" w:cs="Times New Roman"/>
                <w:bCs/>
                <w:color w:val="000000"/>
                <w:kern w:val="28"/>
                <w:sz w:val="20"/>
                <w:szCs w:val="20"/>
                <w:lang w:eastAsia="ru-RU"/>
              </w:rPr>
              <w:t>автономных источников тепла</w:t>
            </w:r>
            <w:r w:rsidRPr="00F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объектов перспективного жилищного строительства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B471" w14:textId="77777777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161C" w14:textId="77777777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FD1" w14:textId="77777777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100 кВт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6122" w14:textId="77777777" w:rsidR="00576B6A" w:rsidRPr="00F15E12" w:rsidRDefault="00576B6A" w:rsidP="001A404C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FE6A" w14:textId="77777777" w:rsidR="00576B6A" w:rsidRPr="00F15E12" w:rsidRDefault="00576B6A" w:rsidP="001A404C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F0AB" w14:textId="2021E5CB" w:rsidR="00576B6A" w:rsidRPr="00F15E12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F15E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4675DF7C" w14:textId="77777777" w:rsidTr="00136246">
        <w:trPr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B8F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 газоснабжению</w:t>
            </w:r>
          </w:p>
        </w:tc>
      </w:tr>
      <w:tr w:rsidR="00576B6A" w:rsidRPr="005D3A38" w14:paraId="53B732BF" w14:textId="77777777" w:rsidTr="00136246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D47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F7A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kern w:val="28"/>
                <w:sz w:val="20"/>
                <w:szCs w:val="20"/>
              </w:rPr>
            </w:pPr>
            <w:r w:rsidRPr="004854F6">
              <w:rPr>
                <w:rFonts w:ascii="Times New Roman" w:hAnsi="Times New Roman" w:cs="Times New Roman"/>
                <w:bCs/>
                <w:kern w:val="28"/>
                <w:sz w:val="20"/>
                <w:szCs w:val="20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E7C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hAnsi="Times New Roman" w:cs="Times New Roman"/>
                <w:bCs/>
                <w:kern w:val="28"/>
                <w:sz w:val="20"/>
                <w:szCs w:val="20"/>
              </w:rPr>
            </w:pPr>
            <w:r w:rsidRPr="004854F6">
              <w:rPr>
                <w:rFonts w:ascii="Times New Roman" w:hAnsi="Times New Roman" w:cs="Times New Roman"/>
                <w:bCs/>
                <w:kern w:val="28"/>
                <w:sz w:val="20"/>
                <w:szCs w:val="20"/>
              </w:rPr>
              <w:t>Сети газоснабжения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6BDB" w14:textId="77777777" w:rsidR="00576B6A" w:rsidRPr="004854F6" w:rsidRDefault="00576B6A" w:rsidP="001A404C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распределительного газопровода до земельных участков перспективной жилой застройки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7E1C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D1F0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AEE5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3E56" w14:textId="77777777" w:rsidR="00576B6A" w:rsidRPr="004854F6" w:rsidRDefault="00576B6A" w:rsidP="001A404C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5D75" w14:textId="77777777" w:rsidR="00576B6A" w:rsidRPr="004854F6" w:rsidRDefault="00576B6A" w:rsidP="001A404C">
            <w:pPr>
              <w:autoSpaceDE w:val="0"/>
              <w:autoSpaceDN w:val="0"/>
              <w:adjustRightInd w:val="0"/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20DB" w14:textId="73380CBA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4854F6"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6A04F7EE" w14:textId="77777777" w:rsidTr="00136246">
        <w:trPr>
          <w:tblHeader/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A447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Местного значения (Поселения)</w:t>
            </w:r>
          </w:p>
        </w:tc>
      </w:tr>
      <w:tr w:rsidR="00576B6A" w:rsidRPr="005D3A38" w14:paraId="635A1E92" w14:textId="77777777" w:rsidTr="00136246">
        <w:trPr>
          <w:tblHeader/>
          <w:jc w:val="center"/>
        </w:trPr>
        <w:tc>
          <w:tcPr>
            <w:tcW w:w="153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51E1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 по электроснабжению</w:t>
            </w:r>
          </w:p>
        </w:tc>
      </w:tr>
      <w:tr w:rsidR="00576B6A" w:rsidRPr="005D3A38" w14:paraId="009E6A04" w14:textId="77777777" w:rsidTr="0013624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AE38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265" w14:textId="77777777" w:rsidR="00576B6A" w:rsidRPr="004854F6" w:rsidRDefault="00576B6A" w:rsidP="001A404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9B12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EC15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hAnsi="Times New Roman" w:cs="Times New Roman"/>
                <w:sz w:val="20"/>
                <w:szCs w:val="20"/>
              </w:rPr>
              <w:t>Замена кабелей на СИП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ED12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A6B9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0994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E7511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E238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5E66" w14:textId="627E7A22" w:rsidR="00576B6A" w:rsidRPr="004854F6" w:rsidRDefault="004854F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7DD85F90" w14:textId="77777777" w:rsidTr="0013624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D1B3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D59" w14:textId="77777777" w:rsidR="00576B6A" w:rsidRPr="004854F6" w:rsidRDefault="00B20950" w:rsidP="001A404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hAnsi="Times New Roman" w:cs="Times New Roman"/>
                <w:sz w:val="20"/>
                <w:szCs w:val="20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2A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электроснабжения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9A0A" w14:textId="77777777" w:rsidR="00576B6A" w:rsidRPr="004854F6" w:rsidRDefault="00B20950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hAnsi="Times New Roman" w:cs="Times New Roman"/>
                <w:sz w:val="20"/>
                <w:szCs w:val="20"/>
              </w:rPr>
              <w:t>Замена опор электроснабжения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ACC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53CC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6ADC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6B23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093E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5BC" w14:textId="5A150D3C" w:rsidR="00576B6A" w:rsidRPr="004854F6" w:rsidRDefault="004854F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576B6A" w:rsidRPr="005D3A38" w14:paraId="4EB22E1A" w14:textId="77777777" w:rsidTr="0013624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083A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8F16" w14:textId="77777777" w:rsidR="00576B6A" w:rsidRPr="004854F6" w:rsidRDefault="00576B6A" w:rsidP="001A404C">
            <w:pPr>
              <w:spacing w:after="0" w:line="23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F5C3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193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энергосберегающих технологий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B86F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40AF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428D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1847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3BC6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EEB" w14:textId="27A8B431" w:rsidR="00576B6A" w:rsidRPr="004854F6" w:rsidRDefault="004854F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6C0875" w:rsidRPr="005D3A38" w14:paraId="2EE5833C" w14:textId="77777777" w:rsidTr="0013624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8878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2216" w14:textId="77777777" w:rsidR="006C0875" w:rsidRPr="004854F6" w:rsidRDefault="006C0875" w:rsidP="001A404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6C34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Сети электроснабжения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C1F0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линий электропередач 110 кВт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CCC1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0DA4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F410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FF72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F82" w14:textId="77777777" w:rsidR="006C0875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B3F" w14:textId="699F6E57" w:rsidR="000A5BC7" w:rsidRPr="004854F6" w:rsidRDefault="004854F6" w:rsidP="000A5BC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  <w:r w:rsidR="000A5BC7"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DE114BE" w14:textId="77777777" w:rsidR="000A5BC7" w:rsidRPr="004854F6" w:rsidRDefault="000A5BC7" w:rsidP="000A5BC7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организационно-технических мероприятий по повышению надежности электроснабжения Нижнекамского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энергорайона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Татарстан, от 06.02.2014 г.</w:t>
            </w:r>
          </w:p>
        </w:tc>
      </w:tr>
      <w:tr w:rsidR="00576B6A" w:rsidRPr="005D3A38" w14:paraId="317D10A0" w14:textId="77777777" w:rsidTr="00136246">
        <w:trPr>
          <w:tblHeader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4FD7" w14:textId="77777777" w:rsidR="00576B6A" w:rsidRPr="004854F6" w:rsidRDefault="006C0875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A0B" w14:textId="77777777" w:rsidR="00576B6A" w:rsidRPr="004854F6" w:rsidRDefault="00576B6A" w:rsidP="001A404C">
            <w:pPr>
              <w:spacing w:after="0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C0CA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Линии электропередач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F973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линий электропередач до земельных участков перспективной жилой застройки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7230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8B3B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47A6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96C0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2FDF" w14:textId="77777777" w:rsidR="00576B6A" w:rsidRPr="004854F6" w:rsidRDefault="00576B6A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5C0C" w14:textId="6EDEE8D6" w:rsidR="00576B6A" w:rsidRPr="004854F6" w:rsidRDefault="004854F6" w:rsidP="001A404C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14:paraId="229CDA57" w14:textId="77777777" w:rsidR="000E28A6" w:rsidRPr="004854F6" w:rsidRDefault="000E28A6" w:rsidP="0056391B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 w:rsidR="007C75E8" w:rsidRPr="0048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F30EF" w:rsidRPr="0048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76710495" w14:textId="77777777" w:rsidR="000E28A6" w:rsidRPr="004854F6" w:rsidRDefault="000E28A6" w:rsidP="0056391B">
      <w:pPr>
        <w:pStyle w:val="2"/>
        <w:spacing w:before="0" w:line="23" w:lineRule="atLeast"/>
        <w:rPr>
          <w:rFonts w:eastAsia="Times New Roman"/>
          <w:lang w:eastAsia="ru-RU"/>
        </w:rPr>
      </w:pPr>
      <w:bookmarkStart w:id="15" w:name="_Toc52267205"/>
      <w:r w:rsidRPr="004854F6">
        <w:rPr>
          <w:rFonts w:eastAsia="Times New Roman"/>
          <w:lang w:eastAsia="ru-RU"/>
        </w:rPr>
        <w:t>Мероприятия инженерной подготовки территории</w:t>
      </w:r>
      <w:bookmarkEnd w:id="15"/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587"/>
        <w:gridCol w:w="2581"/>
        <w:gridCol w:w="9333"/>
      </w:tblGrid>
      <w:tr w:rsidR="00136246" w:rsidRPr="004854F6" w14:paraId="73E8B4FE" w14:textId="77777777" w:rsidTr="00136246">
        <w:trPr>
          <w:jc w:val="center"/>
        </w:trPr>
        <w:tc>
          <w:tcPr>
            <w:tcW w:w="0" w:type="auto"/>
            <w:vAlign w:val="center"/>
          </w:tcPr>
          <w:p w14:paraId="68C9C52F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1F9E7C0F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Align w:val="center"/>
          </w:tcPr>
          <w:p w14:paraId="1E0A1914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0" w:type="auto"/>
            <w:vAlign w:val="center"/>
          </w:tcPr>
          <w:p w14:paraId="0470CEA4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Опасные природные процессы</w:t>
            </w:r>
          </w:p>
        </w:tc>
        <w:tc>
          <w:tcPr>
            <w:tcW w:w="0" w:type="auto"/>
            <w:vAlign w:val="center"/>
          </w:tcPr>
          <w:p w14:paraId="76B409CB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136246" w:rsidRPr="004854F6" w14:paraId="295518B6" w14:textId="77777777" w:rsidTr="00136246">
        <w:trPr>
          <w:jc w:val="center"/>
        </w:trPr>
        <w:tc>
          <w:tcPr>
            <w:tcW w:w="0" w:type="auto"/>
            <w:gridSpan w:val="4"/>
            <w:vAlign w:val="center"/>
          </w:tcPr>
          <w:p w14:paraId="4174650A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Местного значения (Поселения)</w:t>
            </w:r>
          </w:p>
        </w:tc>
      </w:tr>
      <w:tr w:rsidR="00136246" w:rsidRPr="004854F6" w14:paraId="17DEB21B" w14:textId="77777777" w:rsidTr="00136246">
        <w:trPr>
          <w:jc w:val="center"/>
        </w:trPr>
        <w:tc>
          <w:tcPr>
            <w:tcW w:w="0" w:type="auto"/>
            <w:gridSpan w:val="4"/>
            <w:vAlign w:val="center"/>
          </w:tcPr>
          <w:p w14:paraId="40A1BD0F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борьбе с эрозионными процессами</w:t>
            </w:r>
          </w:p>
        </w:tc>
      </w:tr>
      <w:tr w:rsidR="00136246" w:rsidRPr="004854F6" w14:paraId="4F47B7B8" w14:textId="77777777" w:rsidTr="00136246">
        <w:trPr>
          <w:jc w:val="center"/>
        </w:trPr>
        <w:tc>
          <w:tcPr>
            <w:tcW w:w="0" w:type="auto"/>
            <w:vAlign w:val="center"/>
          </w:tcPr>
          <w:p w14:paraId="55637E7D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14:paraId="64F86297" w14:textId="77777777" w:rsidR="00136246" w:rsidRPr="004854F6" w:rsidRDefault="00576B6A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0" w:type="auto"/>
            <w:vAlign w:val="center"/>
          </w:tcPr>
          <w:p w14:paraId="27EB2B40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Русловая эрозия</w:t>
            </w:r>
          </w:p>
        </w:tc>
        <w:tc>
          <w:tcPr>
            <w:tcW w:w="0" w:type="auto"/>
            <w:vAlign w:val="center"/>
          </w:tcPr>
          <w:p w14:paraId="03E6FB6A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Берегоукрепительные работы: технологии, основанные на использовании габионов, </w:t>
            </w:r>
            <w:proofErr w:type="spellStart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геоматов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шпунтов, гидротехнических сортов бетона, специальных объемных ж/б конструкций.</w:t>
            </w:r>
          </w:p>
        </w:tc>
      </w:tr>
      <w:tr w:rsidR="00136246" w:rsidRPr="004854F6" w14:paraId="36F10C16" w14:textId="77777777" w:rsidTr="00136246">
        <w:trPr>
          <w:jc w:val="center"/>
        </w:trPr>
        <w:tc>
          <w:tcPr>
            <w:tcW w:w="0" w:type="auto"/>
            <w:gridSpan w:val="4"/>
            <w:vAlign w:val="center"/>
          </w:tcPr>
          <w:p w14:paraId="0D60001D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 по борьбе с затоплением (подтоплением)</w:t>
            </w:r>
          </w:p>
        </w:tc>
      </w:tr>
      <w:tr w:rsidR="00136246" w:rsidRPr="005D3A38" w14:paraId="74C68AAF" w14:textId="77777777" w:rsidTr="00136246">
        <w:trPr>
          <w:jc w:val="center"/>
        </w:trPr>
        <w:tc>
          <w:tcPr>
            <w:tcW w:w="0" w:type="auto"/>
            <w:vAlign w:val="center"/>
          </w:tcPr>
          <w:p w14:paraId="586980A2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14:paraId="62789C1E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Территория сельского поселения</w:t>
            </w:r>
          </w:p>
        </w:tc>
        <w:tc>
          <w:tcPr>
            <w:tcW w:w="0" w:type="auto"/>
            <w:vAlign w:val="center"/>
          </w:tcPr>
          <w:p w14:paraId="480A1FDD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Затопление (подтопление)</w:t>
            </w:r>
          </w:p>
        </w:tc>
        <w:tc>
          <w:tcPr>
            <w:tcW w:w="0" w:type="auto"/>
            <w:vAlign w:val="center"/>
          </w:tcPr>
          <w:p w14:paraId="47752984" w14:textId="77777777" w:rsidR="00136246" w:rsidRPr="004854F6" w:rsidRDefault="00136246" w:rsidP="001362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Подсыпка территории до незатопляемых отметок, обвалование затопляемой территории. Применение дренажей.</w:t>
            </w:r>
          </w:p>
        </w:tc>
      </w:tr>
    </w:tbl>
    <w:p w14:paraId="7FC364B0" w14:textId="77777777" w:rsidR="000E28A6" w:rsidRPr="005D3A38" w:rsidRDefault="000E28A6" w:rsidP="0056391B">
      <w:pPr>
        <w:spacing w:after="0" w:line="23" w:lineRule="atLeast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</w:p>
    <w:p w14:paraId="05FAC3BB" w14:textId="77777777" w:rsidR="000E28A6" w:rsidRPr="004854F6" w:rsidRDefault="000E28A6" w:rsidP="0056391B">
      <w:pPr>
        <w:autoSpaceDE w:val="0"/>
        <w:autoSpaceDN w:val="0"/>
        <w:adjustRightInd w:val="0"/>
        <w:spacing w:after="0" w:line="23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 w:rsidR="007C75E8" w:rsidRPr="0048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6F30EF" w:rsidRPr="004854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00337FEE" w14:textId="77777777" w:rsidR="000E28A6" w:rsidRPr="004854F6" w:rsidRDefault="000E28A6" w:rsidP="009E7C49">
      <w:pPr>
        <w:pStyle w:val="2"/>
        <w:spacing w:before="0" w:line="23" w:lineRule="atLeast"/>
        <w:rPr>
          <w:rFonts w:eastAsia="Times New Roman"/>
          <w:lang w:eastAsia="ru-RU"/>
        </w:rPr>
      </w:pPr>
      <w:bookmarkStart w:id="16" w:name="_Toc52267206"/>
      <w:r w:rsidRPr="004854F6">
        <w:rPr>
          <w:rFonts w:eastAsia="Times New Roman"/>
          <w:lang w:eastAsia="ru-RU"/>
        </w:rPr>
        <w:t>Перечень мероприятий по ГО, мероприятий по предупреждению ЧС природного и техногенного характера</w:t>
      </w:r>
      <w:bookmarkEnd w:id="16"/>
    </w:p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490"/>
        <w:gridCol w:w="1479"/>
        <w:gridCol w:w="1730"/>
        <w:gridCol w:w="1121"/>
        <w:gridCol w:w="1547"/>
        <w:gridCol w:w="1727"/>
        <w:gridCol w:w="895"/>
        <w:gridCol w:w="1134"/>
        <w:gridCol w:w="1965"/>
      </w:tblGrid>
      <w:tr w:rsidR="004854F6" w:rsidRPr="004854F6" w14:paraId="36A4E74F" w14:textId="77777777" w:rsidTr="009E7C49">
        <w:trPr>
          <w:cantSplit/>
          <w:tblHeader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2BF7A44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6C27460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CF7376E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3164568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14:paraId="3871ADCE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C257799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A1886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BB4E8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E97F528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мероприятия</w:t>
            </w:r>
          </w:p>
        </w:tc>
      </w:tr>
      <w:tr w:rsidR="004854F6" w:rsidRPr="004854F6" w14:paraId="37A0D22F" w14:textId="77777777" w:rsidTr="009E7C49">
        <w:trPr>
          <w:cantSplit/>
          <w:tblHeader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F4A8B20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9C84B21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F6F83F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49E58C3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BFFC71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445F75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ECE44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  <w:p w14:paraId="720BDA78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(дополнительная)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C930A5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очередь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BF7F2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43B5C2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246" w:rsidRPr="004854F6" w14:paraId="78DBD7D8" w14:textId="77777777" w:rsidTr="009E7C49">
        <w:trPr>
          <w:cantSplit/>
          <w:jc w:val="center"/>
        </w:trPr>
        <w:tc>
          <w:tcPr>
            <w:tcW w:w="0" w:type="auto"/>
            <w:gridSpan w:val="10"/>
            <w:shd w:val="clear" w:color="auto" w:fill="auto"/>
            <w:vAlign w:val="center"/>
          </w:tcPr>
          <w:p w14:paraId="2FAC1CDB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caps/>
                <w:sz w:val="20"/>
                <w:szCs w:val="20"/>
                <w:lang w:eastAsia="ru-RU"/>
              </w:rPr>
              <w:t>МЕРОПРИЯТИЯ РЕГИОНАЛЬНОГО значения</w:t>
            </w:r>
          </w:p>
        </w:tc>
      </w:tr>
      <w:tr w:rsidR="00136246" w:rsidRPr="004854F6" w14:paraId="5137754E" w14:textId="77777777" w:rsidTr="009E7C49">
        <w:trPr>
          <w:cantSplit/>
          <w:jc w:val="center"/>
        </w:trPr>
        <w:tc>
          <w:tcPr>
            <w:tcW w:w="0" w:type="auto"/>
            <w:gridSpan w:val="10"/>
            <w:shd w:val="clear" w:color="auto" w:fill="auto"/>
            <w:vAlign w:val="center"/>
          </w:tcPr>
          <w:p w14:paraId="24F474F4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lang w:eastAsia="ru-RU"/>
              </w:rPr>
              <w:t>Перечень мероприятий по гражданской обороне и мероприятий по предупреждению чрезвычайных ситуаций</w:t>
            </w:r>
          </w:p>
        </w:tc>
      </w:tr>
      <w:tr w:rsidR="004854F6" w:rsidRPr="005D3A38" w14:paraId="13E52187" w14:textId="77777777" w:rsidTr="009E7C49">
        <w:trPr>
          <w:cantSplit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79C01CF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Населенные пункты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E3F30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 оповещения в населенных пунктах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AD7E0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систем оповещения</w:t>
            </w:r>
          </w:p>
        </w:tc>
        <w:tc>
          <w:tcPr>
            <w:tcW w:w="0" w:type="auto"/>
            <w:vAlign w:val="center"/>
          </w:tcPr>
          <w:p w14:paraId="2AC87223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</w:t>
            </w:r>
          </w:p>
        </w:tc>
        <w:tc>
          <w:tcPr>
            <w:tcW w:w="0" w:type="auto"/>
            <w:vAlign w:val="center"/>
          </w:tcPr>
          <w:p w14:paraId="66CF604F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EAE5C" w14:textId="00A2C957" w:rsidR="00136246" w:rsidRPr="004854F6" w:rsidRDefault="004854F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63DC56" w14:textId="6A649488" w:rsidR="00136246" w:rsidRPr="004854F6" w:rsidRDefault="004854F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88BB5" w14:textId="77777777" w:rsidR="00136246" w:rsidRPr="004854F6" w:rsidRDefault="0013624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48F00" w14:textId="4279BD04" w:rsidR="00136246" w:rsidRPr="004854F6" w:rsidRDefault="004854F6" w:rsidP="009E7C49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EAA38" w14:textId="039C614F" w:rsidR="00136246" w:rsidRPr="004854F6" w:rsidRDefault="00136246" w:rsidP="00D47F23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Генеральный план </w:t>
            </w:r>
            <w:proofErr w:type="spellStart"/>
            <w:r w:rsidR="004854F6"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Старошешминского</w:t>
            </w:r>
            <w:proofErr w:type="spellEnd"/>
            <w:r w:rsidRPr="004854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</w:tbl>
    <w:p w14:paraId="58440332" w14:textId="77777777" w:rsidR="000E28A6" w:rsidRPr="005D3A38" w:rsidRDefault="000E28A6" w:rsidP="0056391B">
      <w:pPr>
        <w:tabs>
          <w:tab w:val="left" w:pos="4443"/>
        </w:tabs>
        <w:spacing w:after="0" w:line="23" w:lineRule="atLeast"/>
        <w:rPr>
          <w:highlight w:val="cyan"/>
        </w:rPr>
      </w:pPr>
    </w:p>
    <w:p w14:paraId="443B761F" w14:textId="77777777" w:rsidR="000E28A6" w:rsidRPr="005D3A38" w:rsidRDefault="000E28A6" w:rsidP="006E5AB0">
      <w:pPr>
        <w:tabs>
          <w:tab w:val="left" w:pos="4443"/>
        </w:tabs>
        <w:spacing w:after="0" w:line="23" w:lineRule="atLeast"/>
        <w:rPr>
          <w:highlight w:val="cyan"/>
        </w:rPr>
        <w:sectPr w:rsidR="000E28A6" w:rsidRPr="005D3A38" w:rsidSect="0042061C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382F5EC0" w14:textId="77777777" w:rsidR="00436DF0" w:rsidRPr="00D350C5" w:rsidRDefault="00436DF0" w:rsidP="006E5AB0">
      <w:pPr>
        <w:pStyle w:val="1"/>
        <w:numPr>
          <w:ilvl w:val="0"/>
          <w:numId w:val="7"/>
        </w:numPr>
        <w:spacing w:before="0" w:line="23" w:lineRule="atLeast"/>
        <w:ind w:left="0"/>
        <w:contextualSpacing/>
        <w:rPr>
          <w:rFonts w:cs="Times New Roman"/>
          <w:szCs w:val="28"/>
        </w:rPr>
      </w:pPr>
      <w:bookmarkStart w:id="17" w:name="_Toc433195042"/>
      <w:bookmarkStart w:id="18" w:name="_Toc52267207"/>
      <w:r w:rsidRPr="00D350C5">
        <w:rPr>
          <w:rFonts w:cs="Times New Roman"/>
          <w:szCs w:val="28"/>
        </w:rPr>
        <w:lastRenderedPageBreak/>
        <w:t xml:space="preserve">Мероприятия по приведению </w:t>
      </w:r>
      <w:r w:rsidR="0038241D" w:rsidRPr="00D350C5">
        <w:rPr>
          <w:rFonts w:cs="Times New Roman"/>
          <w:szCs w:val="28"/>
        </w:rPr>
        <w:t>в соответствие с</w:t>
      </w:r>
      <w:r w:rsidRPr="00D350C5">
        <w:rPr>
          <w:rFonts w:cs="Times New Roman"/>
          <w:szCs w:val="28"/>
        </w:rPr>
        <w:t xml:space="preserve"> нормативам</w:t>
      </w:r>
      <w:r w:rsidR="0038241D" w:rsidRPr="00D350C5">
        <w:rPr>
          <w:rFonts w:cs="Times New Roman"/>
          <w:szCs w:val="28"/>
        </w:rPr>
        <w:t xml:space="preserve">и в части размещения </w:t>
      </w:r>
      <w:r w:rsidRPr="00D350C5">
        <w:rPr>
          <w:rFonts w:cs="Times New Roman"/>
          <w:szCs w:val="28"/>
        </w:rPr>
        <w:t>кладбищ</w:t>
      </w:r>
      <w:bookmarkEnd w:id="18"/>
    </w:p>
    <w:p w14:paraId="0C52BD47" w14:textId="77777777" w:rsidR="00436DF0" w:rsidRPr="00D350C5" w:rsidRDefault="00436DF0" w:rsidP="006E5AB0">
      <w:pPr>
        <w:spacing w:after="0" w:line="23" w:lineRule="atLeast"/>
        <w:rPr>
          <w:sz w:val="28"/>
          <w:szCs w:val="28"/>
        </w:rPr>
      </w:pPr>
    </w:p>
    <w:p w14:paraId="5D33F1E2" w14:textId="648903E2" w:rsidR="00B16343" w:rsidRPr="00D350C5" w:rsidRDefault="00B16343" w:rsidP="006E5AB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Генеральным планом </w:t>
      </w:r>
      <w:proofErr w:type="spellStart"/>
      <w:r w:rsidR="00D350C5"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</w:t>
      </w:r>
      <w:proofErr w:type="spellEnd"/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разработаны мероприятия, направленные на разрешение конфликтов в зонах действия экологических ограничений на территории кладбищ (Таблица </w:t>
      </w:r>
      <w:r w:rsidR="007C75E8"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2CD34192" w14:textId="77777777" w:rsidR="00B16343" w:rsidRPr="00D350C5" w:rsidRDefault="00B16343" w:rsidP="006E5AB0">
      <w:pPr>
        <w:spacing w:after="0" w:line="23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проведения мероприятий по оптимизации экологической ситуации на территории кладбищ, необходимо </w:t>
      </w:r>
      <w:r w:rsidR="00DE6026"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</w:t>
      </w:r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138DB" w:rsidRPr="00D35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перефункционирование</w:t>
      </w:r>
      <w:proofErr w:type="spellEnd"/>
      <w:r w:rsidR="007138DB" w:rsidRPr="00D350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объектов, расположенных в санитарно-защитных зонах кладбищ по мере износа</w:t>
      </w:r>
      <w:r w:rsidR="00C136F5"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87490B" w14:textId="77777777" w:rsidR="001B5F66" w:rsidRPr="00D350C5" w:rsidRDefault="001B5F66" w:rsidP="006E5AB0">
      <w:pPr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7C75E8" w:rsidRPr="00D350C5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</w:p>
    <w:p w14:paraId="4409FE04" w14:textId="77777777" w:rsidR="001B5F66" w:rsidRPr="00D350C5" w:rsidRDefault="00E52D68" w:rsidP="006E5AB0">
      <w:pPr>
        <w:pStyle w:val="2"/>
        <w:spacing w:before="0" w:line="23" w:lineRule="atLeast"/>
        <w:rPr>
          <w:lang w:eastAsia="ru-RU"/>
        </w:rPr>
      </w:pPr>
      <w:bookmarkStart w:id="19" w:name="_Toc52267208"/>
      <w:r w:rsidRPr="00D350C5">
        <w:rPr>
          <w:rFonts w:eastAsia="Times New Roman" w:cs="Times New Roman"/>
          <w:color w:val="000000" w:themeColor="text1"/>
          <w:szCs w:val="28"/>
          <w:lang w:eastAsia="ru-RU"/>
        </w:rPr>
        <w:t>Мероприятия по изменению категорий земельных участков кладбищ</w:t>
      </w:r>
      <w:bookmarkEnd w:id="19"/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1418"/>
        <w:gridCol w:w="2126"/>
        <w:gridCol w:w="2552"/>
        <w:gridCol w:w="1695"/>
        <w:gridCol w:w="1130"/>
      </w:tblGrid>
      <w:tr w:rsidR="00D350C5" w:rsidRPr="00D350C5" w14:paraId="47393F2D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14:paraId="7570927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F569C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39AA339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земель по сведениям ЕГРН</w:t>
            </w:r>
          </w:p>
        </w:tc>
        <w:tc>
          <w:tcPr>
            <w:tcW w:w="2552" w:type="dxa"/>
            <w:vAlign w:val="center"/>
          </w:tcPr>
          <w:p w14:paraId="4E74819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Планируемая категория земель</w:t>
            </w:r>
          </w:p>
        </w:tc>
        <w:tc>
          <w:tcPr>
            <w:tcW w:w="1695" w:type="dxa"/>
            <w:vAlign w:val="center"/>
          </w:tcPr>
          <w:p w14:paraId="669D884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права</w:t>
            </w:r>
          </w:p>
        </w:tc>
        <w:tc>
          <w:tcPr>
            <w:tcW w:w="1130" w:type="dxa"/>
            <w:vAlign w:val="center"/>
          </w:tcPr>
          <w:p w14:paraId="4481EBA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</w:t>
            </w:r>
          </w:p>
        </w:tc>
      </w:tr>
      <w:tr w:rsidR="00D350C5" w:rsidRPr="00D350C5" w14:paraId="0C7C57FD" w14:textId="77777777" w:rsidTr="00DB62D6">
        <w:trPr>
          <w:jc w:val="center"/>
        </w:trPr>
        <w:tc>
          <w:tcPr>
            <w:tcW w:w="10060" w:type="dxa"/>
            <w:gridSpan w:val="6"/>
            <w:vAlign w:val="center"/>
          </w:tcPr>
          <w:p w14:paraId="7A398A5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с. Старошешминск</w:t>
            </w:r>
          </w:p>
        </w:tc>
      </w:tr>
      <w:tr w:rsidR="00D350C5" w:rsidRPr="00D350C5" w14:paraId="291F10C6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  <w:hideMark/>
          </w:tcPr>
          <w:p w14:paraId="1948437A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516C8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16:30:070601:323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42BC216C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552" w:type="dxa"/>
            <w:vAlign w:val="center"/>
          </w:tcPr>
          <w:p w14:paraId="465B0B8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vAlign w:val="center"/>
          </w:tcPr>
          <w:p w14:paraId="2DD6AF23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правообладатели отсутствуют</w:t>
            </w:r>
          </w:p>
        </w:tc>
        <w:tc>
          <w:tcPr>
            <w:tcW w:w="1130" w:type="dxa"/>
            <w:vAlign w:val="center"/>
          </w:tcPr>
          <w:p w14:paraId="20098AD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0341D37D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27D3532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299CC3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16:30:090901:470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6FDB6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552" w:type="dxa"/>
            <w:vAlign w:val="center"/>
          </w:tcPr>
          <w:p w14:paraId="323FD98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vAlign w:val="center"/>
          </w:tcPr>
          <w:p w14:paraId="5687E55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правообладатели отсутствуют</w:t>
            </w:r>
          </w:p>
        </w:tc>
        <w:tc>
          <w:tcPr>
            <w:tcW w:w="1130" w:type="dxa"/>
            <w:vAlign w:val="center"/>
          </w:tcPr>
          <w:p w14:paraId="3676B67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6C9ECD4E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0F5B0C0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 (недействующее)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2E8083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Часть земель в границах кадастрового квартала 16:30:070401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8FD08B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Align w:val="center"/>
          </w:tcPr>
          <w:p w14:paraId="4A401E91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5" w:type="dxa"/>
            <w:vAlign w:val="center"/>
          </w:tcPr>
          <w:p w14:paraId="18E171C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0" w:type="dxa"/>
            <w:vAlign w:val="center"/>
          </w:tcPr>
          <w:p w14:paraId="1BD59AC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13B2025E" w14:textId="77777777" w:rsidTr="00DB62D6">
        <w:trPr>
          <w:jc w:val="center"/>
        </w:trPr>
        <w:tc>
          <w:tcPr>
            <w:tcW w:w="10060" w:type="dxa"/>
            <w:gridSpan w:val="6"/>
            <w:vAlign w:val="center"/>
          </w:tcPr>
          <w:p w14:paraId="23371875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D350C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Ачи</w:t>
            </w:r>
            <w:proofErr w:type="spellEnd"/>
          </w:p>
        </w:tc>
      </w:tr>
      <w:tr w:rsidR="00D350C5" w:rsidRPr="00D350C5" w14:paraId="5E15573B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2F119D07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C1D6F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16:30:070602:58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603E7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552" w:type="dxa"/>
            <w:vAlign w:val="center"/>
          </w:tcPr>
          <w:p w14:paraId="4B48027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vAlign w:val="center"/>
          </w:tcPr>
          <w:p w14:paraId="2493566A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правообладателях отсутствуют</w:t>
            </w:r>
          </w:p>
        </w:tc>
        <w:tc>
          <w:tcPr>
            <w:tcW w:w="1130" w:type="dxa"/>
            <w:vAlign w:val="center"/>
          </w:tcPr>
          <w:p w14:paraId="4366E96A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10391ED4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73C05676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 (недействующее)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1D98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16:30:070601:88 (16:30:000000:222)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C25F1E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552" w:type="dxa"/>
            <w:vAlign w:val="center"/>
          </w:tcPr>
          <w:p w14:paraId="3AC7C449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vAlign w:val="center"/>
          </w:tcPr>
          <w:p w14:paraId="1CC1FBD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Данные о правообладателях отсутствуют</w:t>
            </w:r>
          </w:p>
        </w:tc>
        <w:tc>
          <w:tcPr>
            <w:tcW w:w="1130" w:type="dxa"/>
            <w:vAlign w:val="center"/>
          </w:tcPr>
          <w:p w14:paraId="58E6257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350C5" w:rsidRPr="00D350C5" w14:paraId="5A41D6F4" w14:textId="77777777" w:rsidTr="00DB62D6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7A606C80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 (недействующее)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2F6142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16:30:070601:89 (16:30:000000:222)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B31D6F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2552" w:type="dxa"/>
            <w:vAlign w:val="center"/>
          </w:tcPr>
          <w:p w14:paraId="367CF9DA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695" w:type="dxa"/>
            <w:vAlign w:val="center"/>
          </w:tcPr>
          <w:p w14:paraId="7389E174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 о правообладателях отсутствуют</w:t>
            </w:r>
          </w:p>
        </w:tc>
        <w:tc>
          <w:tcPr>
            <w:tcW w:w="1130" w:type="dxa"/>
            <w:vAlign w:val="center"/>
          </w:tcPr>
          <w:p w14:paraId="0B9B275D" w14:textId="77777777" w:rsidR="00D350C5" w:rsidRPr="00D350C5" w:rsidRDefault="00D350C5" w:rsidP="00D350C5">
            <w:pPr>
              <w:spacing w:after="0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253C4A30" w14:textId="77777777" w:rsidR="000A3CCE" w:rsidRPr="00D350C5" w:rsidRDefault="000A3CCE" w:rsidP="006E5AB0">
      <w:pPr>
        <w:spacing w:after="0" w:line="23" w:lineRule="atLeast"/>
        <w:rPr>
          <w:rFonts w:ascii="Times New Roman" w:eastAsiaTheme="maj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</w:p>
    <w:p w14:paraId="14F6DC92" w14:textId="77777777" w:rsidR="00B16343" w:rsidRPr="00D350C5" w:rsidRDefault="001B5F66" w:rsidP="006E5AB0">
      <w:pPr>
        <w:spacing w:after="0" w:line="23" w:lineRule="atLeast"/>
        <w:ind w:firstLine="709"/>
        <w:contextualSpacing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350C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Таблица </w:t>
      </w:r>
      <w:r w:rsidR="007C75E8" w:rsidRPr="00D350C5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  <w:lang w:eastAsia="ru-RU"/>
        </w:rPr>
        <w:t>3.2</w:t>
      </w:r>
    </w:p>
    <w:p w14:paraId="5D788B4E" w14:textId="77777777" w:rsidR="00B16343" w:rsidRPr="00D350C5" w:rsidRDefault="00B16343" w:rsidP="006E5AB0">
      <w:pPr>
        <w:pStyle w:val="2"/>
        <w:spacing w:before="0" w:line="23" w:lineRule="atLeast"/>
        <w:rPr>
          <w:rFonts w:eastAsia="Times New Roman" w:cs="Times New Roman"/>
          <w:lang w:eastAsia="ru-RU"/>
        </w:rPr>
      </w:pPr>
      <w:bookmarkStart w:id="20" w:name="_Toc52267209"/>
      <w:r w:rsidRPr="00D350C5">
        <w:rPr>
          <w:rFonts w:eastAsia="Times New Roman" w:cs="Times New Roman"/>
          <w:lang w:eastAsia="ru-RU"/>
        </w:rPr>
        <w:t>Перечень мероприятий по оптимизации размещения кладбищ и организации зон с особыми условиями использования территории</w:t>
      </w:r>
      <w:bookmarkEnd w:id="20"/>
    </w:p>
    <w:tbl>
      <w:tblPr>
        <w:tblStyle w:val="532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3260"/>
        <w:gridCol w:w="1707"/>
        <w:gridCol w:w="1134"/>
        <w:gridCol w:w="1134"/>
      </w:tblGrid>
      <w:tr w:rsidR="00D350C5" w:rsidRPr="00D350C5" w14:paraId="1C98E653" w14:textId="77777777" w:rsidTr="00DB62D6">
        <w:trPr>
          <w:jc w:val="center"/>
        </w:trPr>
        <w:tc>
          <w:tcPr>
            <w:tcW w:w="1555" w:type="dxa"/>
            <w:vMerge w:val="restart"/>
            <w:vAlign w:val="center"/>
          </w:tcPr>
          <w:p w14:paraId="34B82829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850" w:type="dxa"/>
            <w:vMerge w:val="restart"/>
            <w:vAlign w:val="center"/>
          </w:tcPr>
          <w:p w14:paraId="17E98457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Размер СЗЗ</w:t>
            </w:r>
          </w:p>
        </w:tc>
        <w:tc>
          <w:tcPr>
            <w:tcW w:w="3260" w:type="dxa"/>
            <w:vMerge w:val="restart"/>
            <w:vAlign w:val="center"/>
          </w:tcPr>
          <w:p w14:paraId="7486B01B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Предлагаемое мероприятие</w:t>
            </w:r>
          </w:p>
        </w:tc>
        <w:tc>
          <w:tcPr>
            <w:tcW w:w="1707" w:type="dxa"/>
            <w:vMerge w:val="restart"/>
            <w:vAlign w:val="center"/>
          </w:tcPr>
          <w:p w14:paraId="6E1EE5FB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Нормативный документ</w:t>
            </w:r>
          </w:p>
        </w:tc>
        <w:tc>
          <w:tcPr>
            <w:tcW w:w="2268" w:type="dxa"/>
            <w:gridSpan w:val="2"/>
            <w:vAlign w:val="center"/>
          </w:tcPr>
          <w:p w14:paraId="3269B6DC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Сроки реализации </w:t>
            </w:r>
          </w:p>
        </w:tc>
      </w:tr>
      <w:tr w:rsidR="00D350C5" w:rsidRPr="00D350C5" w14:paraId="12B4618A" w14:textId="77777777" w:rsidTr="00DB62D6">
        <w:trPr>
          <w:jc w:val="center"/>
        </w:trPr>
        <w:tc>
          <w:tcPr>
            <w:tcW w:w="1555" w:type="dxa"/>
            <w:vMerge/>
            <w:vAlign w:val="center"/>
          </w:tcPr>
          <w:p w14:paraId="30C8ADCF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1DC0A5C2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02A3C8DD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14:paraId="605D8167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E3A3252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первая очередь (2028г.)</w:t>
            </w:r>
          </w:p>
        </w:tc>
        <w:tc>
          <w:tcPr>
            <w:tcW w:w="1134" w:type="dxa"/>
            <w:vAlign w:val="center"/>
          </w:tcPr>
          <w:p w14:paraId="19A965D5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расчетный срок (2038г.)</w:t>
            </w:r>
          </w:p>
        </w:tc>
      </w:tr>
      <w:tr w:rsidR="00D350C5" w:rsidRPr="00D350C5" w14:paraId="28AA8D05" w14:textId="77777777" w:rsidTr="00DB62D6">
        <w:trPr>
          <w:jc w:val="center"/>
        </w:trPr>
        <w:tc>
          <w:tcPr>
            <w:tcW w:w="9640" w:type="dxa"/>
            <w:gridSpan w:val="6"/>
            <w:vAlign w:val="center"/>
          </w:tcPr>
          <w:p w14:paraId="2D0EB7B6" w14:textId="77777777" w:rsidR="00D350C5" w:rsidRPr="00D350C5" w:rsidRDefault="00D350C5" w:rsidP="00D350C5">
            <w:pPr>
              <w:spacing w:line="23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highlight w:val="cyan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с. Старошешминск</w:t>
            </w:r>
          </w:p>
        </w:tc>
      </w:tr>
      <w:tr w:rsidR="00D350C5" w:rsidRPr="00D350C5" w14:paraId="0A7B3AF5" w14:textId="77777777" w:rsidTr="00DB62D6">
        <w:trPr>
          <w:jc w:val="center"/>
        </w:trPr>
        <w:tc>
          <w:tcPr>
            <w:tcW w:w="1555" w:type="dxa"/>
            <w:vAlign w:val="center"/>
          </w:tcPr>
          <w:p w14:paraId="31F0D2B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Кладбище</w:t>
            </w:r>
          </w:p>
        </w:tc>
        <w:tc>
          <w:tcPr>
            <w:tcW w:w="850" w:type="dxa"/>
            <w:vAlign w:val="center"/>
          </w:tcPr>
          <w:p w14:paraId="7ED12892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0" w:type="dxa"/>
            <w:vAlign w:val="center"/>
          </w:tcPr>
          <w:p w14:paraId="390E64AC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35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части кладбища, расположенной в водоохранной зоне реки</w:t>
            </w:r>
          </w:p>
        </w:tc>
        <w:tc>
          <w:tcPr>
            <w:tcW w:w="1707" w:type="dxa"/>
            <w:vAlign w:val="center"/>
          </w:tcPr>
          <w:p w14:paraId="7838E93B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Ст. 65 Водного кодекса РФ</w:t>
            </w:r>
          </w:p>
        </w:tc>
        <w:tc>
          <w:tcPr>
            <w:tcW w:w="1134" w:type="dxa"/>
            <w:vAlign w:val="center"/>
          </w:tcPr>
          <w:p w14:paraId="3A5878F7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vAlign w:val="center"/>
          </w:tcPr>
          <w:p w14:paraId="6F25715F" w14:textId="77777777" w:rsidR="00D350C5" w:rsidRPr="00D350C5" w:rsidRDefault="00D350C5" w:rsidP="00D350C5">
            <w:pPr>
              <w:spacing w:line="2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350C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</w:tbl>
    <w:p w14:paraId="5AE40CFF" w14:textId="77777777" w:rsidR="009759CF" w:rsidRPr="005D3A38" w:rsidRDefault="009759CF">
      <w:pPr>
        <w:rPr>
          <w:rFonts w:ascii="Times New Roman" w:eastAsiaTheme="majorEastAsia" w:hAnsi="Times New Roman" w:cs="Times New Roman"/>
          <w:b/>
          <w:sz w:val="28"/>
          <w:szCs w:val="28"/>
          <w:highlight w:val="cyan"/>
        </w:rPr>
      </w:pPr>
      <w:r w:rsidRPr="005D3A38">
        <w:rPr>
          <w:rFonts w:cs="Times New Roman"/>
          <w:szCs w:val="28"/>
          <w:highlight w:val="cyan"/>
        </w:rPr>
        <w:br w:type="page"/>
      </w:r>
    </w:p>
    <w:p w14:paraId="79D38473" w14:textId="77777777" w:rsidR="00DF216E" w:rsidRPr="00DB62D6" w:rsidRDefault="00493903" w:rsidP="006E5AB0">
      <w:pPr>
        <w:pStyle w:val="1"/>
        <w:spacing w:before="0" w:line="23" w:lineRule="atLeast"/>
        <w:rPr>
          <w:rFonts w:cs="Times New Roman"/>
          <w:b w:val="0"/>
          <w:szCs w:val="28"/>
        </w:rPr>
      </w:pPr>
      <w:bookmarkStart w:id="21" w:name="_Toc52267210"/>
      <w:r w:rsidRPr="00DB62D6">
        <w:rPr>
          <w:rFonts w:cs="Times New Roman"/>
          <w:szCs w:val="28"/>
        </w:rPr>
        <w:lastRenderedPageBreak/>
        <w:t>4</w:t>
      </w:r>
      <w:r w:rsidR="00DF216E" w:rsidRPr="00DB62D6">
        <w:rPr>
          <w:rFonts w:cs="Times New Roman"/>
          <w:szCs w:val="28"/>
        </w:rPr>
        <w:t xml:space="preserve">. </w:t>
      </w:r>
      <w:bookmarkEnd w:id="17"/>
      <w:r w:rsidR="00B95BE5" w:rsidRPr="00DB62D6">
        <w:rPr>
          <w:rFonts w:cs="Times New Roman"/>
          <w:szCs w:val="28"/>
        </w:rPr>
        <w:t>Границы населенных пунктов</w:t>
      </w:r>
      <w:bookmarkEnd w:id="21"/>
    </w:p>
    <w:p w14:paraId="428D2C9C" w14:textId="77777777" w:rsidR="00DF216E" w:rsidRPr="005D3A38" w:rsidRDefault="00DF216E" w:rsidP="00D435C7">
      <w:pPr>
        <w:pStyle w:val="5"/>
        <w:numPr>
          <w:ilvl w:val="0"/>
          <w:numId w:val="1"/>
        </w:numPr>
        <w:spacing w:line="23" w:lineRule="atLeast"/>
        <w:ind w:firstLine="709"/>
        <w:rPr>
          <w:sz w:val="28"/>
          <w:szCs w:val="28"/>
          <w:highlight w:val="cyan"/>
        </w:rPr>
      </w:pPr>
    </w:p>
    <w:p w14:paraId="4FC34001" w14:textId="77777777" w:rsidR="00365B99" w:rsidRPr="00365B99" w:rsidRDefault="00365B99" w:rsidP="00365B99">
      <w:pPr>
        <w:tabs>
          <w:tab w:val="left" w:pos="6325"/>
          <w:tab w:val="left" w:pos="8926"/>
          <w:tab w:val="left" w:pos="9390"/>
        </w:tabs>
        <w:spacing w:line="23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cyan"/>
        </w:rPr>
      </w:pPr>
      <w:r w:rsidRPr="00365B99">
        <w:rPr>
          <w:rFonts w:ascii="Times New Roman" w:hAnsi="Times New Roman" w:cs="Times New Roman"/>
          <w:sz w:val="28"/>
          <w:szCs w:val="28"/>
        </w:rPr>
        <w:t xml:space="preserve">Существующие границы населенных пунктов с. Старошешминск и с. </w:t>
      </w:r>
      <w:proofErr w:type="spellStart"/>
      <w:r w:rsidRPr="00365B99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Pr="00365B99">
        <w:rPr>
          <w:rFonts w:ascii="Times New Roman" w:hAnsi="Times New Roman" w:cs="Times New Roman"/>
          <w:sz w:val="28"/>
          <w:szCs w:val="28"/>
        </w:rPr>
        <w:t xml:space="preserve"> данного проекта соответствуют границам населенных пунктов Генерального плана </w:t>
      </w:r>
      <w:proofErr w:type="spellStart"/>
      <w:r w:rsidRPr="00365B99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Pr="00365B99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Татарстан, </w:t>
      </w:r>
      <w:r w:rsidRPr="00365B99">
        <w:rPr>
          <w:rFonts w:ascii="Times New Roman" w:eastAsiaTheme="minorEastAsia" w:hAnsi="Times New Roman" w:cs="Times New Roman"/>
          <w:sz w:val="28"/>
          <w:szCs w:val="28"/>
        </w:rPr>
        <w:t xml:space="preserve">утвержденного Решением Совета </w:t>
      </w:r>
      <w:proofErr w:type="spellStart"/>
      <w:r w:rsidRPr="00365B99">
        <w:rPr>
          <w:rFonts w:ascii="Times New Roman" w:eastAsiaTheme="minorEastAsia" w:hAnsi="Times New Roman" w:cs="Times New Roman"/>
          <w:sz w:val="28"/>
          <w:szCs w:val="28"/>
        </w:rPr>
        <w:t>Старошешминского</w:t>
      </w:r>
      <w:proofErr w:type="spellEnd"/>
      <w:r w:rsidRPr="00365B9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24.01.2017 г. № 10.</w:t>
      </w:r>
    </w:p>
    <w:p w14:paraId="107B5928" w14:textId="77777777" w:rsidR="00365B99" w:rsidRPr="00365B99" w:rsidRDefault="00365B99" w:rsidP="00365B99">
      <w:pPr>
        <w:pStyle w:val="5"/>
        <w:numPr>
          <w:ilvl w:val="0"/>
          <w:numId w:val="1"/>
        </w:numPr>
        <w:spacing w:line="23" w:lineRule="atLeast"/>
        <w:ind w:firstLine="709"/>
        <w:rPr>
          <w:sz w:val="28"/>
          <w:szCs w:val="28"/>
        </w:rPr>
      </w:pPr>
      <w:r w:rsidRPr="00365B99">
        <w:rPr>
          <w:sz w:val="28"/>
          <w:szCs w:val="28"/>
        </w:rPr>
        <w:t>Планируемые границы населенных пунктов отображены на Карте границ населенных пунктов в составе графических материалов настоящего проекта.</w:t>
      </w:r>
    </w:p>
    <w:p w14:paraId="6718117F" w14:textId="5AFA151F" w:rsidR="00365B99" w:rsidRPr="00365B99" w:rsidRDefault="00365B99" w:rsidP="00365B99">
      <w:pPr>
        <w:pStyle w:val="5"/>
        <w:numPr>
          <w:ilvl w:val="0"/>
          <w:numId w:val="1"/>
        </w:numPr>
        <w:spacing w:line="23" w:lineRule="atLeast"/>
        <w:ind w:firstLine="709"/>
        <w:rPr>
          <w:sz w:val="28"/>
          <w:szCs w:val="28"/>
        </w:rPr>
      </w:pPr>
      <w:r w:rsidRPr="00365B99">
        <w:rPr>
          <w:sz w:val="28"/>
          <w:szCs w:val="28"/>
        </w:rPr>
        <w:t xml:space="preserve">Участки территорий, в отношении которых предусматриваются изменения границ населенных пунктов, представлены в таблицах </w:t>
      </w:r>
      <w:r>
        <w:rPr>
          <w:sz w:val="28"/>
          <w:szCs w:val="28"/>
        </w:rPr>
        <w:t>4</w:t>
      </w:r>
      <w:r w:rsidRPr="00365B9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65B99">
        <w:rPr>
          <w:sz w:val="28"/>
          <w:szCs w:val="28"/>
        </w:rPr>
        <w:t xml:space="preserve">.1 и </w:t>
      </w:r>
      <w:r>
        <w:rPr>
          <w:sz w:val="28"/>
          <w:szCs w:val="28"/>
        </w:rPr>
        <w:t>4</w:t>
      </w:r>
      <w:r w:rsidRPr="00365B9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65B99">
        <w:rPr>
          <w:sz w:val="28"/>
          <w:szCs w:val="28"/>
        </w:rPr>
        <w:t>.2 и на Карте границ населенных пунктов.</w:t>
      </w:r>
    </w:p>
    <w:p w14:paraId="081604CF" w14:textId="77777777" w:rsidR="00365B99" w:rsidRPr="005D3A38" w:rsidRDefault="00365B99" w:rsidP="00BB59ED">
      <w:pPr>
        <w:pStyle w:val="26"/>
        <w:numPr>
          <w:ilvl w:val="0"/>
          <w:numId w:val="1"/>
        </w:numPr>
        <w:spacing w:after="0"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6CF41591" w14:textId="444B01CD" w:rsidR="00365B99" w:rsidRPr="00365B99" w:rsidRDefault="00365B99" w:rsidP="00365B99">
      <w:pPr>
        <w:pStyle w:val="13"/>
        <w:numPr>
          <w:ilvl w:val="0"/>
          <w:numId w:val="1"/>
        </w:numPr>
        <w:spacing w:line="23" w:lineRule="atLeast"/>
        <w:jc w:val="right"/>
        <w:rPr>
          <w:sz w:val="28"/>
          <w:szCs w:val="28"/>
        </w:rPr>
      </w:pPr>
      <w:r w:rsidRPr="00365B9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365B9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65B99">
        <w:rPr>
          <w:sz w:val="28"/>
          <w:szCs w:val="28"/>
        </w:rPr>
        <w:t>.1</w:t>
      </w:r>
    </w:p>
    <w:p w14:paraId="6AEC5F06" w14:textId="77777777" w:rsidR="00365B99" w:rsidRPr="00365B99" w:rsidRDefault="00365B99" w:rsidP="00365B99">
      <w:pPr>
        <w:spacing w:line="23" w:lineRule="atLeast"/>
        <w:jc w:val="center"/>
        <w:rPr>
          <w:rFonts w:ascii="Times New Roman" w:hAnsi="Times New Roman" w:cs="Times New Roman"/>
          <w:sz w:val="28"/>
        </w:rPr>
      </w:pPr>
      <w:bookmarkStart w:id="22" w:name="_Toc517858544"/>
      <w:bookmarkStart w:id="23" w:name="_Toc520456088"/>
      <w:r w:rsidRPr="00365B99">
        <w:rPr>
          <w:rFonts w:ascii="Times New Roman" w:hAnsi="Times New Roman" w:cs="Times New Roman"/>
          <w:sz w:val="28"/>
        </w:rPr>
        <w:t>Земельные участки и земли, исключаемые из границ населенных пунктов</w:t>
      </w:r>
      <w:bookmarkEnd w:id="22"/>
      <w:bookmarkEnd w:id="23"/>
    </w:p>
    <w:tbl>
      <w:tblPr>
        <w:tblStyle w:val="af8"/>
        <w:tblW w:w="1077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291"/>
        <w:gridCol w:w="2127"/>
        <w:gridCol w:w="1979"/>
        <w:gridCol w:w="2551"/>
      </w:tblGrid>
      <w:tr w:rsidR="00365B99" w:rsidRPr="00365B99" w14:paraId="1D3B87C5" w14:textId="77777777" w:rsidTr="00DB62D6">
        <w:trPr>
          <w:jc w:val="center"/>
        </w:trPr>
        <w:tc>
          <w:tcPr>
            <w:tcW w:w="562" w:type="dxa"/>
            <w:vAlign w:val="center"/>
          </w:tcPr>
          <w:p w14:paraId="0906530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vAlign w:val="center"/>
          </w:tcPr>
          <w:p w14:paraId="52AD0CE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Кадастровый номер или обозначение участка</w:t>
            </w:r>
          </w:p>
        </w:tc>
        <w:tc>
          <w:tcPr>
            <w:tcW w:w="1291" w:type="dxa"/>
            <w:vAlign w:val="center"/>
          </w:tcPr>
          <w:p w14:paraId="53D4414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proofErr w:type="gramStart"/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2127" w:type="dxa"/>
            <w:vAlign w:val="center"/>
          </w:tcPr>
          <w:p w14:paraId="10D8E7F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979" w:type="dxa"/>
          </w:tcPr>
          <w:p w14:paraId="6C4861F2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Цель их планируемого использования</w:t>
            </w:r>
          </w:p>
        </w:tc>
        <w:tc>
          <w:tcPr>
            <w:tcW w:w="2551" w:type="dxa"/>
            <w:vAlign w:val="center"/>
          </w:tcPr>
          <w:p w14:paraId="2FE271F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Планируемая категория</w:t>
            </w:r>
          </w:p>
        </w:tc>
      </w:tr>
      <w:tr w:rsidR="00365B99" w:rsidRPr="00365B99" w14:paraId="6242521E" w14:textId="77777777" w:rsidTr="00DB62D6">
        <w:trPr>
          <w:jc w:val="center"/>
        </w:trPr>
        <w:tc>
          <w:tcPr>
            <w:tcW w:w="10778" w:type="dxa"/>
            <w:gridSpan w:val="6"/>
            <w:vAlign w:val="center"/>
          </w:tcPr>
          <w:p w14:paraId="0FD4656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с. Старошешминск</w:t>
            </w:r>
          </w:p>
        </w:tc>
      </w:tr>
      <w:tr w:rsidR="00365B99" w:rsidRPr="00365B99" w14:paraId="52414B60" w14:textId="77777777" w:rsidTr="00DB62D6">
        <w:trPr>
          <w:jc w:val="center"/>
        </w:trPr>
        <w:tc>
          <w:tcPr>
            <w:tcW w:w="562" w:type="dxa"/>
            <w:vAlign w:val="center"/>
          </w:tcPr>
          <w:p w14:paraId="255529D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F33920C" w14:textId="77777777" w:rsidR="00365B99" w:rsidRPr="00365B99" w:rsidRDefault="00365B99" w:rsidP="00DB62D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16:30:070301:39 (16:30:000000:263)</w:t>
            </w:r>
          </w:p>
        </w:tc>
        <w:tc>
          <w:tcPr>
            <w:tcW w:w="1291" w:type="dxa"/>
            <w:vAlign w:val="center"/>
          </w:tcPr>
          <w:p w14:paraId="0876A7E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35.63</w:t>
            </w:r>
          </w:p>
        </w:tc>
        <w:tc>
          <w:tcPr>
            <w:tcW w:w="2127" w:type="dxa"/>
            <w:vAlign w:val="center"/>
          </w:tcPr>
          <w:p w14:paraId="4B13548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3F9FA20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vAlign w:val="center"/>
          </w:tcPr>
          <w:p w14:paraId="6A18BE1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2E16E182" w14:textId="77777777" w:rsidTr="00DB62D6">
        <w:trPr>
          <w:jc w:val="center"/>
        </w:trPr>
        <w:tc>
          <w:tcPr>
            <w:tcW w:w="562" w:type="dxa"/>
            <w:vAlign w:val="center"/>
          </w:tcPr>
          <w:p w14:paraId="2DF5859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F135C1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16:30:070301:42 (16:30:000000:263)</w:t>
            </w:r>
          </w:p>
        </w:tc>
        <w:tc>
          <w:tcPr>
            <w:tcW w:w="1291" w:type="dxa"/>
            <w:vAlign w:val="center"/>
          </w:tcPr>
          <w:p w14:paraId="64C0641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44.94</w:t>
            </w:r>
          </w:p>
        </w:tc>
        <w:tc>
          <w:tcPr>
            <w:tcW w:w="2127" w:type="dxa"/>
            <w:vAlign w:val="center"/>
          </w:tcPr>
          <w:p w14:paraId="43CDF8F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4FD3FCC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vAlign w:val="center"/>
          </w:tcPr>
          <w:p w14:paraId="1296611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4D2B229A" w14:textId="77777777" w:rsidTr="00DB62D6">
        <w:trPr>
          <w:jc w:val="center"/>
        </w:trPr>
        <w:tc>
          <w:tcPr>
            <w:tcW w:w="562" w:type="dxa"/>
            <w:vAlign w:val="center"/>
          </w:tcPr>
          <w:p w14:paraId="3ED5F64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15577D4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16:30:070301:49 (16:30:000000:263)</w:t>
            </w:r>
          </w:p>
        </w:tc>
        <w:tc>
          <w:tcPr>
            <w:tcW w:w="1291" w:type="dxa"/>
            <w:vAlign w:val="center"/>
          </w:tcPr>
          <w:p w14:paraId="36E2D3C9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70.09</w:t>
            </w:r>
          </w:p>
        </w:tc>
        <w:tc>
          <w:tcPr>
            <w:tcW w:w="2127" w:type="dxa"/>
            <w:vAlign w:val="center"/>
          </w:tcPr>
          <w:p w14:paraId="36E3A2B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Земли промышленности, энергетики, транспорта, связи, радиовещания, </w:t>
            </w: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55E5C7A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Энергетика</w:t>
            </w:r>
          </w:p>
        </w:tc>
        <w:tc>
          <w:tcPr>
            <w:tcW w:w="2551" w:type="dxa"/>
            <w:vAlign w:val="center"/>
          </w:tcPr>
          <w:p w14:paraId="6B2A347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36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6729467B" w14:textId="77777777" w:rsidTr="00DB62D6">
        <w:trPr>
          <w:jc w:val="center"/>
        </w:trPr>
        <w:tc>
          <w:tcPr>
            <w:tcW w:w="562" w:type="dxa"/>
            <w:vAlign w:val="center"/>
          </w:tcPr>
          <w:p w14:paraId="0ADB4D7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A3831D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16:30:070301:48 (16:30:000000:263)</w:t>
            </w:r>
          </w:p>
        </w:tc>
        <w:tc>
          <w:tcPr>
            <w:tcW w:w="1291" w:type="dxa"/>
            <w:vAlign w:val="center"/>
          </w:tcPr>
          <w:p w14:paraId="78DDBE6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59.99</w:t>
            </w:r>
          </w:p>
        </w:tc>
        <w:tc>
          <w:tcPr>
            <w:tcW w:w="2127" w:type="dxa"/>
            <w:vAlign w:val="center"/>
          </w:tcPr>
          <w:p w14:paraId="6DDD79E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649BB8D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0EE30D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538F8038" w14:textId="77777777" w:rsidTr="00DB62D6">
        <w:trPr>
          <w:jc w:val="center"/>
        </w:trPr>
        <w:tc>
          <w:tcPr>
            <w:tcW w:w="562" w:type="dxa"/>
            <w:vAlign w:val="center"/>
          </w:tcPr>
          <w:p w14:paraId="3581D7F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1460AA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16:30:070301:47 (16:30:000000:263)</w:t>
            </w:r>
          </w:p>
        </w:tc>
        <w:tc>
          <w:tcPr>
            <w:tcW w:w="1291" w:type="dxa"/>
            <w:vAlign w:val="center"/>
          </w:tcPr>
          <w:p w14:paraId="0714455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70.41</w:t>
            </w:r>
          </w:p>
        </w:tc>
        <w:tc>
          <w:tcPr>
            <w:tcW w:w="2127" w:type="dxa"/>
            <w:vAlign w:val="center"/>
          </w:tcPr>
          <w:p w14:paraId="2FB436A7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2FA172A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vAlign w:val="center"/>
          </w:tcPr>
          <w:p w14:paraId="5FB8E75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74841709" w14:textId="77777777" w:rsidTr="00DB62D6">
        <w:trPr>
          <w:jc w:val="center"/>
        </w:trPr>
        <w:tc>
          <w:tcPr>
            <w:tcW w:w="562" w:type="dxa"/>
            <w:vAlign w:val="center"/>
          </w:tcPr>
          <w:p w14:paraId="4336C41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70DF888" w14:textId="77777777" w:rsidR="00365B99" w:rsidRPr="00365B99" w:rsidRDefault="00365B99" w:rsidP="00DB62D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16:30:070301:46 (16:30:000000:263)</w:t>
            </w:r>
          </w:p>
        </w:tc>
        <w:tc>
          <w:tcPr>
            <w:tcW w:w="1291" w:type="dxa"/>
            <w:vAlign w:val="center"/>
          </w:tcPr>
          <w:p w14:paraId="5E04402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68.31</w:t>
            </w:r>
          </w:p>
        </w:tc>
        <w:tc>
          <w:tcPr>
            <w:tcW w:w="2127" w:type="dxa"/>
            <w:vAlign w:val="center"/>
          </w:tcPr>
          <w:p w14:paraId="641D6A89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578CF238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vAlign w:val="center"/>
          </w:tcPr>
          <w:p w14:paraId="55353020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66951B88" w14:textId="77777777" w:rsidTr="00DB62D6">
        <w:trPr>
          <w:jc w:val="center"/>
        </w:trPr>
        <w:tc>
          <w:tcPr>
            <w:tcW w:w="562" w:type="dxa"/>
            <w:vAlign w:val="center"/>
          </w:tcPr>
          <w:p w14:paraId="0A74A53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37F1F21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16:30:070301:45 (16:30:000000:263)</w:t>
            </w:r>
          </w:p>
        </w:tc>
        <w:tc>
          <w:tcPr>
            <w:tcW w:w="1291" w:type="dxa"/>
            <w:vAlign w:val="center"/>
          </w:tcPr>
          <w:p w14:paraId="57E1130D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28.77</w:t>
            </w:r>
          </w:p>
        </w:tc>
        <w:tc>
          <w:tcPr>
            <w:tcW w:w="2127" w:type="dxa"/>
            <w:vAlign w:val="center"/>
          </w:tcPr>
          <w:p w14:paraId="70A4CA7D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</w:t>
            </w: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7CF90568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Энергетика</w:t>
            </w:r>
          </w:p>
        </w:tc>
        <w:tc>
          <w:tcPr>
            <w:tcW w:w="2551" w:type="dxa"/>
            <w:vAlign w:val="center"/>
          </w:tcPr>
          <w:p w14:paraId="78516B7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4FE988FB" w14:textId="77777777" w:rsidTr="00DB62D6">
        <w:trPr>
          <w:jc w:val="center"/>
        </w:trPr>
        <w:tc>
          <w:tcPr>
            <w:tcW w:w="562" w:type="dxa"/>
            <w:vAlign w:val="center"/>
          </w:tcPr>
          <w:p w14:paraId="014E261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2E19347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16:30:070301:44 (16:30:000000:263)</w:t>
            </w:r>
          </w:p>
        </w:tc>
        <w:tc>
          <w:tcPr>
            <w:tcW w:w="1291" w:type="dxa"/>
            <w:vAlign w:val="center"/>
          </w:tcPr>
          <w:p w14:paraId="17FDFAA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65.81</w:t>
            </w:r>
          </w:p>
        </w:tc>
        <w:tc>
          <w:tcPr>
            <w:tcW w:w="2127" w:type="dxa"/>
            <w:vAlign w:val="center"/>
          </w:tcPr>
          <w:p w14:paraId="05863DC4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09FC368D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vAlign w:val="center"/>
          </w:tcPr>
          <w:p w14:paraId="2BC56CB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662D709E" w14:textId="77777777" w:rsidTr="00DB62D6">
        <w:trPr>
          <w:jc w:val="center"/>
        </w:trPr>
        <w:tc>
          <w:tcPr>
            <w:tcW w:w="562" w:type="dxa"/>
            <w:vAlign w:val="center"/>
          </w:tcPr>
          <w:p w14:paraId="4D38E01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19FA68F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16:30:070301:36 (16:30:000000:222)</w:t>
            </w:r>
          </w:p>
        </w:tc>
        <w:tc>
          <w:tcPr>
            <w:tcW w:w="1291" w:type="dxa"/>
            <w:vAlign w:val="center"/>
          </w:tcPr>
          <w:p w14:paraId="3698A61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218530.94</w:t>
            </w:r>
          </w:p>
        </w:tc>
        <w:tc>
          <w:tcPr>
            <w:tcW w:w="2127" w:type="dxa"/>
            <w:vAlign w:val="center"/>
          </w:tcPr>
          <w:p w14:paraId="19279CB7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1FB3D759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51593404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036BA2F1" w14:textId="77777777" w:rsidTr="00DB62D6">
        <w:trPr>
          <w:jc w:val="center"/>
        </w:trPr>
        <w:tc>
          <w:tcPr>
            <w:tcW w:w="562" w:type="dxa"/>
            <w:vAlign w:val="center"/>
          </w:tcPr>
          <w:p w14:paraId="78463E34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39CD44C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16:30:070601:85 (16:30:000000:222)</w:t>
            </w:r>
          </w:p>
        </w:tc>
        <w:tc>
          <w:tcPr>
            <w:tcW w:w="1291" w:type="dxa"/>
            <w:vAlign w:val="center"/>
          </w:tcPr>
          <w:p w14:paraId="12D56CA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15420.84</w:t>
            </w:r>
          </w:p>
        </w:tc>
        <w:tc>
          <w:tcPr>
            <w:tcW w:w="2127" w:type="dxa"/>
            <w:vAlign w:val="center"/>
          </w:tcPr>
          <w:p w14:paraId="20B6FA8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26B599B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1FD682F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36E38F5B" w14:textId="77777777" w:rsidTr="00DB62D6">
        <w:trPr>
          <w:jc w:val="center"/>
        </w:trPr>
        <w:tc>
          <w:tcPr>
            <w:tcW w:w="562" w:type="dxa"/>
            <w:vAlign w:val="center"/>
          </w:tcPr>
          <w:p w14:paraId="53569D2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3CD83524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16:30:070601:51 (16:30:000000:209)</w:t>
            </w:r>
          </w:p>
        </w:tc>
        <w:tc>
          <w:tcPr>
            <w:tcW w:w="1291" w:type="dxa"/>
            <w:vAlign w:val="center"/>
          </w:tcPr>
          <w:p w14:paraId="4D7B7A99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114981.55</w:t>
            </w:r>
          </w:p>
        </w:tc>
        <w:tc>
          <w:tcPr>
            <w:tcW w:w="2127" w:type="dxa"/>
            <w:vAlign w:val="center"/>
          </w:tcPr>
          <w:p w14:paraId="151B153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4B0A1D2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5E0D14C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76C6C3C9" w14:textId="77777777" w:rsidTr="00DB62D6">
        <w:trPr>
          <w:jc w:val="center"/>
        </w:trPr>
        <w:tc>
          <w:tcPr>
            <w:tcW w:w="562" w:type="dxa"/>
            <w:vAlign w:val="center"/>
          </w:tcPr>
          <w:p w14:paraId="52FF673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2B272B3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16:30:070601:284</w:t>
            </w:r>
          </w:p>
        </w:tc>
        <w:tc>
          <w:tcPr>
            <w:tcW w:w="1291" w:type="dxa"/>
            <w:vAlign w:val="center"/>
          </w:tcPr>
          <w:p w14:paraId="18B23B2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1093.50</w:t>
            </w:r>
          </w:p>
        </w:tc>
        <w:tc>
          <w:tcPr>
            <w:tcW w:w="2127" w:type="dxa"/>
            <w:vAlign w:val="center"/>
          </w:tcPr>
          <w:p w14:paraId="0893C39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27C29CA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700123C9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428C98F3" w14:textId="77777777" w:rsidTr="00DB62D6">
        <w:trPr>
          <w:jc w:val="center"/>
        </w:trPr>
        <w:tc>
          <w:tcPr>
            <w:tcW w:w="562" w:type="dxa"/>
            <w:vAlign w:val="center"/>
          </w:tcPr>
          <w:p w14:paraId="4251FA4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center"/>
          </w:tcPr>
          <w:p w14:paraId="5DFAF378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16:30:070601:79 (16:30:000000:209)</w:t>
            </w:r>
          </w:p>
        </w:tc>
        <w:tc>
          <w:tcPr>
            <w:tcW w:w="1291" w:type="dxa"/>
            <w:vAlign w:val="center"/>
          </w:tcPr>
          <w:p w14:paraId="7F5B2A97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40261.12</w:t>
            </w:r>
          </w:p>
        </w:tc>
        <w:tc>
          <w:tcPr>
            <w:tcW w:w="2127" w:type="dxa"/>
            <w:vAlign w:val="center"/>
          </w:tcPr>
          <w:p w14:paraId="677DE78D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6429006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140297F7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2B9951E9" w14:textId="77777777" w:rsidTr="00DB62D6">
        <w:trPr>
          <w:jc w:val="center"/>
        </w:trPr>
        <w:tc>
          <w:tcPr>
            <w:tcW w:w="562" w:type="dxa"/>
            <w:vAlign w:val="center"/>
          </w:tcPr>
          <w:p w14:paraId="26D4814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4170B3A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16:30:070601:117 (16:30:000000:263)</w:t>
            </w:r>
          </w:p>
        </w:tc>
        <w:tc>
          <w:tcPr>
            <w:tcW w:w="1291" w:type="dxa"/>
            <w:vAlign w:val="center"/>
          </w:tcPr>
          <w:p w14:paraId="1BA8B0E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11.17</w:t>
            </w:r>
          </w:p>
        </w:tc>
        <w:tc>
          <w:tcPr>
            <w:tcW w:w="2127" w:type="dxa"/>
            <w:vAlign w:val="center"/>
          </w:tcPr>
          <w:p w14:paraId="3196B62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7DD7C1A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Энергетика</w:t>
            </w:r>
          </w:p>
        </w:tc>
        <w:tc>
          <w:tcPr>
            <w:tcW w:w="2551" w:type="dxa"/>
            <w:vAlign w:val="center"/>
          </w:tcPr>
          <w:p w14:paraId="592CED52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6A247D3B" w14:textId="77777777" w:rsidTr="00DB62D6">
        <w:trPr>
          <w:jc w:val="center"/>
        </w:trPr>
        <w:tc>
          <w:tcPr>
            <w:tcW w:w="10778" w:type="dxa"/>
            <w:gridSpan w:val="6"/>
            <w:vAlign w:val="center"/>
          </w:tcPr>
          <w:p w14:paraId="33E8196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365B9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Ачи</w:t>
            </w:r>
            <w:proofErr w:type="spellEnd"/>
          </w:p>
        </w:tc>
      </w:tr>
      <w:tr w:rsidR="00365B99" w:rsidRPr="00365B99" w14:paraId="28725E4F" w14:textId="77777777" w:rsidTr="00DB62D6">
        <w:trPr>
          <w:jc w:val="center"/>
        </w:trPr>
        <w:tc>
          <w:tcPr>
            <w:tcW w:w="562" w:type="dxa"/>
            <w:vAlign w:val="center"/>
          </w:tcPr>
          <w:p w14:paraId="14E52C5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68" w:type="dxa"/>
            <w:vAlign w:val="center"/>
          </w:tcPr>
          <w:p w14:paraId="36E281E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16:30:070401:54</w:t>
            </w:r>
          </w:p>
        </w:tc>
        <w:tc>
          <w:tcPr>
            <w:tcW w:w="1291" w:type="dxa"/>
            <w:vAlign w:val="center"/>
          </w:tcPr>
          <w:p w14:paraId="2A9F8B7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5.88</w:t>
            </w:r>
          </w:p>
        </w:tc>
        <w:tc>
          <w:tcPr>
            <w:tcW w:w="2127" w:type="dxa"/>
            <w:vAlign w:val="center"/>
          </w:tcPr>
          <w:p w14:paraId="45B6EFD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161BABC7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2551" w:type="dxa"/>
            <w:vAlign w:val="center"/>
          </w:tcPr>
          <w:p w14:paraId="3E99AC4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1ACA700C" w14:textId="77777777" w:rsidTr="00DB62D6">
        <w:trPr>
          <w:jc w:val="center"/>
        </w:trPr>
        <w:tc>
          <w:tcPr>
            <w:tcW w:w="562" w:type="dxa"/>
            <w:vAlign w:val="center"/>
          </w:tcPr>
          <w:p w14:paraId="4698B99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14:paraId="6C15AFB9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ЗУ 16:30:070501:9</w:t>
            </w:r>
          </w:p>
        </w:tc>
        <w:tc>
          <w:tcPr>
            <w:tcW w:w="1291" w:type="dxa"/>
            <w:vAlign w:val="center"/>
          </w:tcPr>
          <w:p w14:paraId="1703376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148.37</w:t>
            </w:r>
          </w:p>
        </w:tc>
        <w:tc>
          <w:tcPr>
            <w:tcW w:w="2127" w:type="dxa"/>
            <w:vAlign w:val="center"/>
          </w:tcPr>
          <w:p w14:paraId="71724E1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492B1ECD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Трубопроводный транспорт</w:t>
            </w:r>
          </w:p>
        </w:tc>
        <w:tc>
          <w:tcPr>
            <w:tcW w:w="2551" w:type="dxa"/>
            <w:vAlign w:val="center"/>
          </w:tcPr>
          <w:p w14:paraId="164972E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19724D4C" w14:textId="77777777" w:rsidTr="00DB62D6">
        <w:trPr>
          <w:jc w:val="center"/>
        </w:trPr>
        <w:tc>
          <w:tcPr>
            <w:tcW w:w="562" w:type="dxa"/>
            <w:vAlign w:val="center"/>
          </w:tcPr>
          <w:p w14:paraId="63394B8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2814869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16:30:070401:6 (16:30:000000:208)</w:t>
            </w:r>
          </w:p>
        </w:tc>
        <w:tc>
          <w:tcPr>
            <w:tcW w:w="1291" w:type="dxa"/>
            <w:vAlign w:val="center"/>
          </w:tcPr>
          <w:p w14:paraId="367B2572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5216.44</w:t>
            </w:r>
          </w:p>
        </w:tc>
        <w:tc>
          <w:tcPr>
            <w:tcW w:w="2127" w:type="dxa"/>
            <w:vAlign w:val="center"/>
          </w:tcPr>
          <w:p w14:paraId="2D5845CE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2E7ABCF0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35AF198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57512738" w14:textId="77777777" w:rsidTr="00DB62D6">
        <w:trPr>
          <w:jc w:val="center"/>
        </w:trPr>
        <w:tc>
          <w:tcPr>
            <w:tcW w:w="562" w:type="dxa"/>
            <w:vAlign w:val="center"/>
          </w:tcPr>
          <w:p w14:paraId="510C1182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68" w:type="dxa"/>
            <w:vAlign w:val="center"/>
          </w:tcPr>
          <w:p w14:paraId="57088B3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16:30:000000:353</w:t>
            </w:r>
          </w:p>
        </w:tc>
        <w:tc>
          <w:tcPr>
            <w:tcW w:w="1291" w:type="dxa"/>
            <w:vAlign w:val="center"/>
          </w:tcPr>
          <w:p w14:paraId="7DD1481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3587.50</w:t>
            </w:r>
          </w:p>
        </w:tc>
        <w:tc>
          <w:tcPr>
            <w:tcW w:w="2127" w:type="dxa"/>
            <w:vAlign w:val="center"/>
          </w:tcPr>
          <w:p w14:paraId="60C6AFE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979" w:type="dxa"/>
          </w:tcPr>
          <w:p w14:paraId="415646B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2551" w:type="dxa"/>
            <w:vAlign w:val="center"/>
          </w:tcPr>
          <w:p w14:paraId="25E4D877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365B99" w:rsidRPr="00365B99" w14:paraId="0FC649CF" w14:textId="77777777" w:rsidTr="00DB62D6">
        <w:trPr>
          <w:jc w:val="center"/>
        </w:trPr>
        <w:tc>
          <w:tcPr>
            <w:tcW w:w="562" w:type="dxa"/>
            <w:vAlign w:val="center"/>
          </w:tcPr>
          <w:p w14:paraId="5F5A6EF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68" w:type="dxa"/>
            <w:vAlign w:val="center"/>
          </w:tcPr>
          <w:p w14:paraId="2B5F57C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земель в границах кадастрового квартала 16:30:070501</w:t>
            </w:r>
          </w:p>
        </w:tc>
        <w:tc>
          <w:tcPr>
            <w:tcW w:w="1291" w:type="dxa"/>
            <w:vAlign w:val="center"/>
          </w:tcPr>
          <w:p w14:paraId="03B7AF5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327.74</w:t>
            </w:r>
          </w:p>
        </w:tc>
        <w:tc>
          <w:tcPr>
            <w:tcW w:w="2127" w:type="dxa"/>
            <w:vAlign w:val="center"/>
          </w:tcPr>
          <w:p w14:paraId="38CF2122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979" w:type="dxa"/>
            <w:vAlign w:val="center"/>
          </w:tcPr>
          <w:p w14:paraId="7D36DE7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vAlign w:val="center"/>
          </w:tcPr>
          <w:p w14:paraId="3D01F950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365B99" w:rsidRPr="00365B99" w14:paraId="1369C683" w14:textId="77777777" w:rsidTr="00DB62D6">
        <w:trPr>
          <w:jc w:val="center"/>
        </w:trPr>
        <w:tc>
          <w:tcPr>
            <w:tcW w:w="562" w:type="dxa"/>
            <w:vAlign w:val="center"/>
          </w:tcPr>
          <w:p w14:paraId="450A3236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14:paraId="33351B4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16:30:070501:7 (16:30:000000:208)</w:t>
            </w:r>
          </w:p>
        </w:tc>
        <w:tc>
          <w:tcPr>
            <w:tcW w:w="1291" w:type="dxa"/>
            <w:vAlign w:val="center"/>
          </w:tcPr>
          <w:p w14:paraId="17656970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6109.20</w:t>
            </w:r>
          </w:p>
        </w:tc>
        <w:tc>
          <w:tcPr>
            <w:tcW w:w="2127" w:type="dxa"/>
            <w:vAlign w:val="center"/>
          </w:tcPr>
          <w:p w14:paraId="288AA8F5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6A808C7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609A1D7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38466BB4" w14:textId="77777777" w:rsidTr="00DB62D6">
        <w:trPr>
          <w:jc w:val="center"/>
        </w:trPr>
        <w:tc>
          <w:tcPr>
            <w:tcW w:w="562" w:type="dxa"/>
            <w:vAlign w:val="center"/>
          </w:tcPr>
          <w:p w14:paraId="5BF1465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14:paraId="52252F28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16:30:070501:3 (16:30:000000:195)</w:t>
            </w:r>
          </w:p>
        </w:tc>
        <w:tc>
          <w:tcPr>
            <w:tcW w:w="1291" w:type="dxa"/>
            <w:vAlign w:val="center"/>
          </w:tcPr>
          <w:p w14:paraId="778EF568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4827.60</w:t>
            </w:r>
          </w:p>
        </w:tc>
        <w:tc>
          <w:tcPr>
            <w:tcW w:w="2127" w:type="dxa"/>
            <w:vAlign w:val="center"/>
          </w:tcPr>
          <w:p w14:paraId="42699BD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688CEAC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011907A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365B99" w:rsidRPr="00365B99" w14:paraId="3DED5B58" w14:textId="77777777" w:rsidTr="00DB62D6">
        <w:trPr>
          <w:jc w:val="center"/>
        </w:trPr>
        <w:tc>
          <w:tcPr>
            <w:tcW w:w="562" w:type="dxa"/>
            <w:vAlign w:val="center"/>
          </w:tcPr>
          <w:p w14:paraId="009EA56C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613CD4A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Часть ЗУ 16:30:070501:5 (16:30:000000:222)</w:t>
            </w:r>
          </w:p>
        </w:tc>
        <w:tc>
          <w:tcPr>
            <w:tcW w:w="1291" w:type="dxa"/>
            <w:vAlign w:val="center"/>
          </w:tcPr>
          <w:p w14:paraId="75B81D1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197.82</w:t>
            </w:r>
          </w:p>
        </w:tc>
        <w:tc>
          <w:tcPr>
            <w:tcW w:w="2127" w:type="dxa"/>
            <w:vAlign w:val="center"/>
          </w:tcPr>
          <w:p w14:paraId="334190D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979" w:type="dxa"/>
          </w:tcPr>
          <w:p w14:paraId="755D6D1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sz w:val="20"/>
                <w:szCs w:val="20"/>
              </w:rPr>
              <w:t>Сельскохозяйственное использование</w:t>
            </w:r>
          </w:p>
        </w:tc>
        <w:tc>
          <w:tcPr>
            <w:tcW w:w="2551" w:type="dxa"/>
            <w:vAlign w:val="center"/>
          </w:tcPr>
          <w:p w14:paraId="1C2E793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365B9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Земли сельскохозяйственного назначения</w:t>
            </w:r>
          </w:p>
        </w:tc>
      </w:tr>
    </w:tbl>
    <w:p w14:paraId="55D61E6D" w14:textId="77777777" w:rsidR="00365B99" w:rsidRPr="00365B99" w:rsidRDefault="00365B99" w:rsidP="00365B99">
      <w:pPr>
        <w:pStyle w:val="13"/>
        <w:spacing w:line="23" w:lineRule="atLeast"/>
        <w:ind w:firstLine="0"/>
        <w:jc w:val="center"/>
        <w:rPr>
          <w:highlight w:val="yellow"/>
        </w:rPr>
      </w:pPr>
    </w:p>
    <w:p w14:paraId="125A252D" w14:textId="378B09A5" w:rsidR="00365B99" w:rsidRPr="00365B99" w:rsidRDefault="00365B99" w:rsidP="00365B99">
      <w:pPr>
        <w:rPr>
          <w:rFonts w:ascii="Times New Roman" w:hAnsi="Times New Roman" w:cs="Times New Roman"/>
          <w:sz w:val="20"/>
          <w:szCs w:val="20"/>
        </w:rPr>
      </w:pPr>
    </w:p>
    <w:p w14:paraId="2750E034" w14:textId="4F8EE243" w:rsidR="00365B99" w:rsidRPr="00365B99" w:rsidRDefault="00365B99" w:rsidP="00365B99">
      <w:pPr>
        <w:pStyle w:val="13"/>
        <w:numPr>
          <w:ilvl w:val="0"/>
          <w:numId w:val="1"/>
        </w:numPr>
        <w:spacing w:line="23" w:lineRule="atLeast"/>
        <w:jc w:val="right"/>
        <w:rPr>
          <w:sz w:val="28"/>
          <w:szCs w:val="28"/>
        </w:rPr>
      </w:pPr>
      <w:r w:rsidRPr="00365B9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4</w:t>
      </w:r>
      <w:r w:rsidRPr="00365B9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65B99">
        <w:rPr>
          <w:sz w:val="28"/>
          <w:szCs w:val="28"/>
        </w:rPr>
        <w:t>.2</w:t>
      </w:r>
    </w:p>
    <w:p w14:paraId="64B5EED9" w14:textId="77777777" w:rsidR="00365B99" w:rsidRPr="00365B99" w:rsidRDefault="00365B99" w:rsidP="00365B99">
      <w:pPr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_Toc520456089"/>
      <w:r w:rsidRPr="00365B99">
        <w:rPr>
          <w:rFonts w:ascii="Times New Roman" w:hAnsi="Times New Roman" w:cs="Times New Roman"/>
          <w:sz w:val="28"/>
          <w:szCs w:val="28"/>
        </w:rPr>
        <w:t>Земельные участки и земли, включаемые в границы населенных пунктов</w:t>
      </w:r>
      <w:bookmarkEnd w:id="24"/>
    </w:p>
    <w:tbl>
      <w:tblPr>
        <w:tblStyle w:val="32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418"/>
        <w:gridCol w:w="2551"/>
        <w:gridCol w:w="2127"/>
        <w:gridCol w:w="1559"/>
      </w:tblGrid>
      <w:tr w:rsidR="00365B99" w:rsidRPr="00365B99" w14:paraId="7AF31F33" w14:textId="77777777" w:rsidTr="00DB62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F15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8AA0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Кадастровый номер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F00B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Площадь земельного участка по ЕГРН, </w:t>
            </w:r>
            <w:proofErr w:type="spellStart"/>
            <w:proofErr w:type="gramStart"/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C0A0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597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 их планируемого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4168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Планируемая категория</w:t>
            </w:r>
          </w:p>
        </w:tc>
      </w:tr>
      <w:tr w:rsidR="00365B99" w:rsidRPr="00365B99" w14:paraId="28D54D8C" w14:textId="77777777" w:rsidTr="00DB62D6">
        <w:trPr>
          <w:jc w:val="center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16F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365B99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4"/>
                <w:szCs w:val="24"/>
              </w:rPr>
              <w:t>с. Старошешминск</w:t>
            </w:r>
          </w:p>
        </w:tc>
      </w:tr>
      <w:tr w:rsidR="00365B99" w:rsidRPr="00365B99" w14:paraId="0FBF4EAE" w14:textId="77777777" w:rsidTr="00DB62D6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EC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F31C" w14:textId="77777777" w:rsidR="00365B99" w:rsidRPr="00365B99" w:rsidRDefault="00365B99" w:rsidP="00DB62D6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Часть ЗУ 16:30:070601:286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6093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17519.24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45A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CF71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782" w14:textId="77777777" w:rsidR="00365B99" w:rsidRPr="00365B99" w:rsidRDefault="00365B99" w:rsidP="00DB62D6">
            <w:pPr>
              <w:spacing w:line="23" w:lineRule="atLeas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65B99">
              <w:rPr>
                <w:rFonts w:ascii="Times New Roman" w:eastAsiaTheme="minorEastAsia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14:paraId="542FA053" w14:textId="77777777" w:rsidR="00DA5B96" w:rsidRPr="005D3A38" w:rsidRDefault="00DA5B96" w:rsidP="00365B99">
      <w:pPr>
        <w:pStyle w:val="5"/>
        <w:numPr>
          <w:ilvl w:val="0"/>
          <w:numId w:val="0"/>
        </w:numPr>
        <w:spacing w:line="23" w:lineRule="atLeast"/>
        <w:rPr>
          <w:highlight w:val="cyan"/>
        </w:rPr>
      </w:pPr>
    </w:p>
    <w:sectPr w:rsidR="00DA5B96" w:rsidRPr="005D3A38" w:rsidSect="00506C7A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ECB66" w14:textId="77777777" w:rsidR="00D77537" w:rsidRDefault="00D77537" w:rsidP="00EA15BC">
      <w:pPr>
        <w:spacing w:after="0" w:line="240" w:lineRule="auto"/>
      </w:pPr>
      <w:r>
        <w:separator/>
      </w:r>
    </w:p>
  </w:endnote>
  <w:endnote w:type="continuationSeparator" w:id="0">
    <w:p w14:paraId="3D7A87B2" w14:textId="77777777" w:rsidR="00D77537" w:rsidRDefault="00D77537" w:rsidP="00EA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3809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918496C" w14:textId="77777777" w:rsidR="00DB62D6" w:rsidRPr="00EC4BA5" w:rsidRDefault="00DB62D6">
        <w:pPr>
          <w:pStyle w:val="ac"/>
          <w:jc w:val="right"/>
          <w:rPr>
            <w:rFonts w:ascii="Times New Roman" w:hAnsi="Times New Roman" w:cs="Times New Roman"/>
            <w:sz w:val="28"/>
            <w:szCs w:val="28"/>
          </w:rPr>
        </w:pPr>
        <w:r w:rsidRPr="00EC4B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C4B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C4B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EC4B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3C5A993" w14:textId="77777777" w:rsidR="00DB62D6" w:rsidRDefault="00DB62D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13542" w14:textId="77777777" w:rsidR="00D77537" w:rsidRDefault="00D77537" w:rsidP="00EA15BC">
      <w:pPr>
        <w:spacing w:after="0" w:line="240" w:lineRule="auto"/>
      </w:pPr>
      <w:r>
        <w:separator/>
      </w:r>
    </w:p>
  </w:footnote>
  <w:footnote w:type="continuationSeparator" w:id="0">
    <w:p w14:paraId="5A4789AB" w14:textId="77777777" w:rsidR="00D77537" w:rsidRDefault="00D77537" w:rsidP="00EA1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8F27C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6F40"/>
    <w:multiLevelType w:val="hybridMultilevel"/>
    <w:tmpl w:val="81C83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473A"/>
    <w:multiLevelType w:val="hybridMultilevel"/>
    <w:tmpl w:val="333CD2DA"/>
    <w:lvl w:ilvl="0" w:tplc="A2146C4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706634"/>
    <w:multiLevelType w:val="hybridMultilevel"/>
    <w:tmpl w:val="77740B54"/>
    <w:lvl w:ilvl="0" w:tplc="E9E2228A">
      <w:numFmt w:val="bullet"/>
      <w:lvlText w:val=""/>
      <w:lvlJc w:val="left"/>
      <w:pPr>
        <w:ind w:left="229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 w15:restartNumberingAfterBreak="0">
    <w:nsid w:val="13CD4320"/>
    <w:multiLevelType w:val="hybridMultilevel"/>
    <w:tmpl w:val="B31E2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6B5BD7"/>
    <w:multiLevelType w:val="hybridMultilevel"/>
    <w:tmpl w:val="08C61734"/>
    <w:lvl w:ilvl="0" w:tplc="1BFAA5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B640EE1"/>
    <w:multiLevelType w:val="hybridMultilevel"/>
    <w:tmpl w:val="A156F2DA"/>
    <w:lvl w:ilvl="0" w:tplc="39447912">
      <w:start w:val="1"/>
      <w:numFmt w:val="bullet"/>
      <w:pStyle w:val="a"/>
      <w:lvlText w:val="–"/>
      <w:lvlJc w:val="left"/>
      <w:pPr>
        <w:tabs>
          <w:tab w:val="num" w:pos="851"/>
        </w:tabs>
        <w:ind w:left="-283" w:firstLine="851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56538E"/>
    <w:multiLevelType w:val="hybridMultilevel"/>
    <w:tmpl w:val="F762EC78"/>
    <w:lvl w:ilvl="0" w:tplc="3DDC6E7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F9541FA"/>
    <w:multiLevelType w:val="multilevel"/>
    <w:tmpl w:val="858018D2"/>
    <w:lvl w:ilvl="0">
      <w:start w:val="1"/>
      <w:numFmt w:val="decimal"/>
      <w:pStyle w:val="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18C74E6"/>
    <w:multiLevelType w:val="hybridMultilevel"/>
    <w:tmpl w:val="6950BB94"/>
    <w:lvl w:ilvl="0" w:tplc="2DCC6118">
      <w:numFmt w:val="bullet"/>
      <w:lvlText w:val=""/>
      <w:lvlJc w:val="left"/>
      <w:pPr>
        <w:ind w:left="157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AB355F"/>
    <w:multiLevelType w:val="multilevel"/>
    <w:tmpl w:val="F86009A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331C0D"/>
    <w:multiLevelType w:val="hybridMultilevel"/>
    <w:tmpl w:val="6B5634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96C2E"/>
    <w:multiLevelType w:val="hybridMultilevel"/>
    <w:tmpl w:val="82EE5B26"/>
    <w:lvl w:ilvl="0" w:tplc="A76A3578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 w15:restartNumberingAfterBreak="0">
    <w:nsid w:val="5E65074C"/>
    <w:multiLevelType w:val="multilevel"/>
    <w:tmpl w:val="29FE6EDC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C34860"/>
    <w:multiLevelType w:val="multilevel"/>
    <w:tmpl w:val="DE0635AE"/>
    <w:lvl w:ilvl="0">
      <w:start w:val="1"/>
      <w:numFmt w:val="decimal"/>
      <w:pStyle w:val="4"/>
      <w:suff w:val="nothing"/>
      <w:lvlText w:val="Таблица %1"/>
      <w:lvlJc w:val="left"/>
      <w:pPr>
        <w:ind w:left="15886" w:hanging="274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suff w:val="space"/>
      <w:lvlText w:val="%1.%2"/>
      <w:lvlJc w:val="center"/>
      <w:pPr>
        <w:ind w:left="3073" w:hanging="432"/>
      </w:pPr>
      <w:rPr>
        <w:rFonts w:ascii="Times New Roman" w:hAnsi="Times New Roman" w:hint="default"/>
        <w:b/>
        <w:i w:val="0"/>
        <w:sz w:val="28"/>
      </w:rPr>
    </w:lvl>
    <w:lvl w:ilvl="2">
      <w:start w:val="4"/>
      <w:numFmt w:val="decimal"/>
      <w:suff w:val="space"/>
      <w:lvlText w:val="%2%3.1.1."/>
      <w:lvlJc w:val="left"/>
      <w:pPr>
        <w:ind w:left="3505" w:hanging="504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suff w:val="nothing"/>
      <w:lvlText w:val="%1%4"/>
      <w:lvlJc w:val="left"/>
      <w:pPr>
        <w:ind w:left="40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01"/>
        </w:tabs>
        <w:ind w:left="45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21"/>
        </w:tabs>
        <w:ind w:left="50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41"/>
        </w:tabs>
        <w:ind w:left="55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01"/>
        </w:tabs>
        <w:ind w:left="60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21"/>
        </w:tabs>
        <w:ind w:left="6601" w:hanging="1440"/>
      </w:pPr>
      <w:rPr>
        <w:rFonts w:hint="default"/>
      </w:rPr>
    </w:lvl>
  </w:abstractNum>
  <w:abstractNum w:abstractNumId="15" w15:restartNumberingAfterBreak="0">
    <w:nsid w:val="66DB1F9A"/>
    <w:multiLevelType w:val="hybridMultilevel"/>
    <w:tmpl w:val="38E29E42"/>
    <w:lvl w:ilvl="0" w:tplc="EBFA54E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55C2236"/>
    <w:multiLevelType w:val="multilevel"/>
    <w:tmpl w:val="58505402"/>
    <w:lvl w:ilvl="0">
      <w:start w:val="1"/>
      <w:numFmt w:val="decimal"/>
      <w:lvlText w:val="%1."/>
      <w:lvlJc w:val="left"/>
      <w:pPr>
        <w:tabs>
          <w:tab w:val="num" w:pos="800"/>
        </w:tabs>
        <w:ind w:left="1160" w:firstLine="349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69" w:hanging="21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1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9"/>
  </w:num>
  <w:num w:numId="13">
    <w:abstractNumId w:val="12"/>
  </w:num>
  <w:num w:numId="14">
    <w:abstractNumId w:val="3"/>
  </w:num>
  <w:num w:numId="15">
    <w:abstractNumId w:val="16"/>
  </w:num>
  <w:num w:numId="16">
    <w:abstractNumId w:val="1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5BC"/>
    <w:rsid w:val="00000182"/>
    <w:rsid w:val="00004E26"/>
    <w:rsid w:val="000105EF"/>
    <w:rsid w:val="000112B7"/>
    <w:rsid w:val="00011454"/>
    <w:rsid w:val="00012335"/>
    <w:rsid w:val="0002051E"/>
    <w:rsid w:val="0002455F"/>
    <w:rsid w:val="00031615"/>
    <w:rsid w:val="00036AA0"/>
    <w:rsid w:val="00036B1E"/>
    <w:rsid w:val="00036E1E"/>
    <w:rsid w:val="00042CC9"/>
    <w:rsid w:val="00054CB9"/>
    <w:rsid w:val="000601D7"/>
    <w:rsid w:val="00060D89"/>
    <w:rsid w:val="000660A8"/>
    <w:rsid w:val="000740B4"/>
    <w:rsid w:val="0007556D"/>
    <w:rsid w:val="00082337"/>
    <w:rsid w:val="000849F7"/>
    <w:rsid w:val="000A3CCE"/>
    <w:rsid w:val="000A5BC7"/>
    <w:rsid w:val="000A63F4"/>
    <w:rsid w:val="000B01AA"/>
    <w:rsid w:val="000B3157"/>
    <w:rsid w:val="000B33F1"/>
    <w:rsid w:val="000B3F05"/>
    <w:rsid w:val="000B6560"/>
    <w:rsid w:val="000B6AD3"/>
    <w:rsid w:val="000B76E7"/>
    <w:rsid w:val="000E28A6"/>
    <w:rsid w:val="000F57CE"/>
    <w:rsid w:val="0010570C"/>
    <w:rsid w:val="00105A1C"/>
    <w:rsid w:val="00105F46"/>
    <w:rsid w:val="00114564"/>
    <w:rsid w:val="00131AA2"/>
    <w:rsid w:val="00133E87"/>
    <w:rsid w:val="001343B7"/>
    <w:rsid w:val="00134BA8"/>
    <w:rsid w:val="00136246"/>
    <w:rsid w:val="00146160"/>
    <w:rsid w:val="00152F56"/>
    <w:rsid w:val="00154487"/>
    <w:rsid w:val="00161C5A"/>
    <w:rsid w:val="001625B3"/>
    <w:rsid w:val="00184815"/>
    <w:rsid w:val="001873EB"/>
    <w:rsid w:val="00190607"/>
    <w:rsid w:val="001908D1"/>
    <w:rsid w:val="001A404C"/>
    <w:rsid w:val="001A56E7"/>
    <w:rsid w:val="001B5835"/>
    <w:rsid w:val="001B5F66"/>
    <w:rsid w:val="001C1B8C"/>
    <w:rsid w:val="001C6933"/>
    <w:rsid w:val="001D5E0E"/>
    <w:rsid w:val="001F2E72"/>
    <w:rsid w:val="001F5009"/>
    <w:rsid w:val="001F7CA5"/>
    <w:rsid w:val="002113DB"/>
    <w:rsid w:val="00212682"/>
    <w:rsid w:val="00213E00"/>
    <w:rsid w:val="00215F98"/>
    <w:rsid w:val="00217FAE"/>
    <w:rsid w:val="00224495"/>
    <w:rsid w:val="00225399"/>
    <w:rsid w:val="002254BF"/>
    <w:rsid w:val="0023177D"/>
    <w:rsid w:val="00231889"/>
    <w:rsid w:val="00256367"/>
    <w:rsid w:val="00264988"/>
    <w:rsid w:val="00273F7D"/>
    <w:rsid w:val="0028187C"/>
    <w:rsid w:val="00284A92"/>
    <w:rsid w:val="00297B66"/>
    <w:rsid w:val="002C11AF"/>
    <w:rsid w:val="002D0962"/>
    <w:rsid w:val="002D3B28"/>
    <w:rsid w:val="002D565F"/>
    <w:rsid w:val="002E07BA"/>
    <w:rsid w:val="002E1CCC"/>
    <w:rsid w:val="002E56EA"/>
    <w:rsid w:val="002E74DE"/>
    <w:rsid w:val="002F2784"/>
    <w:rsid w:val="002F751B"/>
    <w:rsid w:val="0030134F"/>
    <w:rsid w:val="00306066"/>
    <w:rsid w:val="00310AA0"/>
    <w:rsid w:val="00320C55"/>
    <w:rsid w:val="00320F20"/>
    <w:rsid w:val="0032618B"/>
    <w:rsid w:val="00333B2C"/>
    <w:rsid w:val="00336FC8"/>
    <w:rsid w:val="00353CB3"/>
    <w:rsid w:val="00354D73"/>
    <w:rsid w:val="00365B99"/>
    <w:rsid w:val="003710DB"/>
    <w:rsid w:val="00373F76"/>
    <w:rsid w:val="003775D2"/>
    <w:rsid w:val="0038241D"/>
    <w:rsid w:val="00383830"/>
    <w:rsid w:val="00385404"/>
    <w:rsid w:val="00387A2F"/>
    <w:rsid w:val="0039516C"/>
    <w:rsid w:val="003A50A1"/>
    <w:rsid w:val="003A5A24"/>
    <w:rsid w:val="003A606E"/>
    <w:rsid w:val="003C41B3"/>
    <w:rsid w:val="003D0F6F"/>
    <w:rsid w:val="003D26E1"/>
    <w:rsid w:val="003E2005"/>
    <w:rsid w:val="003E5C0C"/>
    <w:rsid w:val="003F4BC8"/>
    <w:rsid w:val="004072A3"/>
    <w:rsid w:val="00407EB0"/>
    <w:rsid w:val="004134C7"/>
    <w:rsid w:val="0042061C"/>
    <w:rsid w:val="00424EA3"/>
    <w:rsid w:val="00433E51"/>
    <w:rsid w:val="00435F63"/>
    <w:rsid w:val="00436DF0"/>
    <w:rsid w:val="00463FE2"/>
    <w:rsid w:val="004854F6"/>
    <w:rsid w:val="00493903"/>
    <w:rsid w:val="004970DB"/>
    <w:rsid w:val="00497CB8"/>
    <w:rsid w:val="004A6BAB"/>
    <w:rsid w:val="004C4A06"/>
    <w:rsid w:val="004C7054"/>
    <w:rsid w:val="004C7FF0"/>
    <w:rsid w:val="004D2366"/>
    <w:rsid w:val="004D6397"/>
    <w:rsid w:val="004E2715"/>
    <w:rsid w:val="004E2BA3"/>
    <w:rsid w:val="004E4784"/>
    <w:rsid w:val="004F7327"/>
    <w:rsid w:val="00506C7A"/>
    <w:rsid w:val="00511216"/>
    <w:rsid w:val="005112B6"/>
    <w:rsid w:val="00517D2A"/>
    <w:rsid w:val="00520205"/>
    <w:rsid w:val="00553A41"/>
    <w:rsid w:val="0056035C"/>
    <w:rsid w:val="00560E07"/>
    <w:rsid w:val="00563187"/>
    <w:rsid w:val="0056391B"/>
    <w:rsid w:val="0056700F"/>
    <w:rsid w:val="00573687"/>
    <w:rsid w:val="00576B6A"/>
    <w:rsid w:val="00592015"/>
    <w:rsid w:val="005942A8"/>
    <w:rsid w:val="005A236E"/>
    <w:rsid w:val="005A34BA"/>
    <w:rsid w:val="005A3EAD"/>
    <w:rsid w:val="005B0EED"/>
    <w:rsid w:val="005B3FCF"/>
    <w:rsid w:val="005B616B"/>
    <w:rsid w:val="005C166C"/>
    <w:rsid w:val="005C4BCF"/>
    <w:rsid w:val="005C6382"/>
    <w:rsid w:val="005D0D35"/>
    <w:rsid w:val="005D385D"/>
    <w:rsid w:val="005D3A38"/>
    <w:rsid w:val="005E1425"/>
    <w:rsid w:val="005E4B74"/>
    <w:rsid w:val="005F745C"/>
    <w:rsid w:val="005F7975"/>
    <w:rsid w:val="006022A3"/>
    <w:rsid w:val="00610E25"/>
    <w:rsid w:val="00631529"/>
    <w:rsid w:val="00633340"/>
    <w:rsid w:val="00645810"/>
    <w:rsid w:val="00652074"/>
    <w:rsid w:val="006564EC"/>
    <w:rsid w:val="0066376F"/>
    <w:rsid w:val="006769EC"/>
    <w:rsid w:val="0067752B"/>
    <w:rsid w:val="00687CAC"/>
    <w:rsid w:val="006A60C5"/>
    <w:rsid w:val="006B18D5"/>
    <w:rsid w:val="006B6EBA"/>
    <w:rsid w:val="006C0875"/>
    <w:rsid w:val="006C66DA"/>
    <w:rsid w:val="006E103F"/>
    <w:rsid w:val="006E5AB0"/>
    <w:rsid w:val="006E5F72"/>
    <w:rsid w:val="006F30EF"/>
    <w:rsid w:val="0071076E"/>
    <w:rsid w:val="007117AC"/>
    <w:rsid w:val="007138DB"/>
    <w:rsid w:val="00714E0B"/>
    <w:rsid w:val="00721AAE"/>
    <w:rsid w:val="007264DB"/>
    <w:rsid w:val="00735046"/>
    <w:rsid w:val="007439FD"/>
    <w:rsid w:val="007451F3"/>
    <w:rsid w:val="00751E89"/>
    <w:rsid w:val="0075393A"/>
    <w:rsid w:val="0076296D"/>
    <w:rsid w:val="007636B8"/>
    <w:rsid w:val="0076492A"/>
    <w:rsid w:val="00782696"/>
    <w:rsid w:val="00782D6C"/>
    <w:rsid w:val="007A0CBF"/>
    <w:rsid w:val="007A177E"/>
    <w:rsid w:val="007A3CFA"/>
    <w:rsid w:val="007A3DEF"/>
    <w:rsid w:val="007B144B"/>
    <w:rsid w:val="007B5DE3"/>
    <w:rsid w:val="007C551D"/>
    <w:rsid w:val="007C5A88"/>
    <w:rsid w:val="007C752B"/>
    <w:rsid w:val="007C75E8"/>
    <w:rsid w:val="007D433A"/>
    <w:rsid w:val="007D6AF5"/>
    <w:rsid w:val="007E4A2E"/>
    <w:rsid w:val="007E6495"/>
    <w:rsid w:val="00807DEF"/>
    <w:rsid w:val="0081014B"/>
    <w:rsid w:val="0081247C"/>
    <w:rsid w:val="00821F6A"/>
    <w:rsid w:val="00824835"/>
    <w:rsid w:val="00844A53"/>
    <w:rsid w:val="00857B99"/>
    <w:rsid w:val="00864CC5"/>
    <w:rsid w:val="00871704"/>
    <w:rsid w:val="00876795"/>
    <w:rsid w:val="00877C5E"/>
    <w:rsid w:val="00877E1A"/>
    <w:rsid w:val="008863A3"/>
    <w:rsid w:val="008873C5"/>
    <w:rsid w:val="00893CA0"/>
    <w:rsid w:val="008B2D48"/>
    <w:rsid w:val="008B3E7B"/>
    <w:rsid w:val="008B5632"/>
    <w:rsid w:val="008C60EE"/>
    <w:rsid w:val="008C6E88"/>
    <w:rsid w:val="008C7A51"/>
    <w:rsid w:val="008D1770"/>
    <w:rsid w:val="008D2D03"/>
    <w:rsid w:val="008D4CA1"/>
    <w:rsid w:val="008D5AB2"/>
    <w:rsid w:val="008E15DB"/>
    <w:rsid w:val="008E2AC3"/>
    <w:rsid w:val="008E2CD8"/>
    <w:rsid w:val="008E712D"/>
    <w:rsid w:val="008F04BE"/>
    <w:rsid w:val="008F283A"/>
    <w:rsid w:val="00901453"/>
    <w:rsid w:val="009029C2"/>
    <w:rsid w:val="00920E75"/>
    <w:rsid w:val="00921749"/>
    <w:rsid w:val="009222A4"/>
    <w:rsid w:val="00922AE5"/>
    <w:rsid w:val="009241E6"/>
    <w:rsid w:val="009246DA"/>
    <w:rsid w:val="00926577"/>
    <w:rsid w:val="00942230"/>
    <w:rsid w:val="009433D6"/>
    <w:rsid w:val="00943415"/>
    <w:rsid w:val="00943BC8"/>
    <w:rsid w:val="00946914"/>
    <w:rsid w:val="009578EA"/>
    <w:rsid w:val="00957CC7"/>
    <w:rsid w:val="00961232"/>
    <w:rsid w:val="0096523B"/>
    <w:rsid w:val="009664CC"/>
    <w:rsid w:val="00967A72"/>
    <w:rsid w:val="00970B27"/>
    <w:rsid w:val="009759CF"/>
    <w:rsid w:val="00980C20"/>
    <w:rsid w:val="00997CE7"/>
    <w:rsid w:val="009A1A65"/>
    <w:rsid w:val="009B2B0D"/>
    <w:rsid w:val="009D40A6"/>
    <w:rsid w:val="009E180C"/>
    <w:rsid w:val="009E7C49"/>
    <w:rsid w:val="009F20EA"/>
    <w:rsid w:val="009F755A"/>
    <w:rsid w:val="00A06EB2"/>
    <w:rsid w:val="00A10B64"/>
    <w:rsid w:val="00A24F81"/>
    <w:rsid w:val="00A35E75"/>
    <w:rsid w:val="00A37BAF"/>
    <w:rsid w:val="00A412BD"/>
    <w:rsid w:val="00A443B3"/>
    <w:rsid w:val="00A66A0B"/>
    <w:rsid w:val="00A81446"/>
    <w:rsid w:val="00A82BBF"/>
    <w:rsid w:val="00A86F82"/>
    <w:rsid w:val="00A90CB9"/>
    <w:rsid w:val="00A91C57"/>
    <w:rsid w:val="00A94A79"/>
    <w:rsid w:val="00A94D75"/>
    <w:rsid w:val="00A96C3E"/>
    <w:rsid w:val="00AB24D0"/>
    <w:rsid w:val="00AB2803"/>
    <w:rsid w:val="00AB3BF9"/>
    <w:rsid w:val="00AB4337"/>
    <w:rsid w:val="00AB67A5"/>
    <w:rsid w:val="00AC181E"/>
    <w:rsid w:val="00AC6BDF"/>
    <w:rsid w:val="00AF188D"/>
    <w:rsid w:val="00AF1CD6"/>
    <w:rsid w:val="00AF6321"/>
    <w:rsid w:val="00B03A4D"/>
    <w:rsid w:val="00B12621"/>
    <w:rsid w:val="00B16343"/>
    <w:rsid w:val="00B20950"/>
    <w:rsid w:val="00B20979"/>
    <w:rsid w:val="00B2533F"/>
    <w:rsid w:val="00B32B50"/>
    <w:rsid w:val="00B40830"/>
    <w:rsid w:val="00B4475E"/>
    <w:rsid w:val="00B55424"/>
    <w:rsid w:val="00B566FE"/>
    <w:rsid w:val="00B57620"/>
    <w:rsid w:val="00B62FF0"/>
    <w:rsid w:val="00B72448"/>
    <w:rsid w:val="00B73E8A"/>
    <w:rsid w:val="00B74B68"/>
    <w:rsid w:val="00B7671E"/>
    <w:rsid w:val="00B8502A"/>
    <w:rsid w:val="00B9002E"/>
    <w:rsid w:val="00B95BE5"/>
    <w:rsid w:val="00BA09C6"/>
    <w:rsid w:val="00BA2B0D"/>
    <w:rsid w:val="00BA6B9E"/>
    <w:rsid w:val="00BB019D"/>
    <w:rsid w:val="00BB1B53"/>
    <w:rsid w:val="00BB59ED"/>
    <w:rsid w:val="00BC3274"/>
    <w:rsid w:val="00BC3504"/>
    <w:rsid w:val="00BD150D"/>
    <w:rsid w:val="00BE060E"/>
    <w:rsid w:val="00BF6B02"/>
    <w:rsid w:val="00BF6E13"/>
    <w:rsid w:val="00C0253B"/>
    <w:rsid w:val="00C126F1"/>
    <w:rsid w:val="00C136F5"/>
    <w:rsid w:val="00C14E3E"/>
    <w:rsid w:val="00C32A79"/>
    <w:rsid w:val="00C36EB5"/>
    <w:rsid w:val="00C42306"/>
    <w:rsid w:val="00C50873"/>
    <w:rsid w:val="00C54324"/>
    <w:rsid w:val="00C54C72"/>
    <w:rsid w:val="00C60DC7"/>
    <w:rsid w:val="00C62E13"/>
    <w:rsid w:val="00C639E8"/>
    <w:rsid w:val="00C64BDE"/>
    <w:rsid w:val="00C734EE"/>
    <w:rsid w:val="00C76B2B"/>
    <w:rsid w:val="00C77CAA"/>
    <w:rsid w:val="00C9135D"/>
    <w:rsid w:val="00CB0397"/>
    <w:rsid w:val="00CB33C4"/>
    <w:rsid w:val="00CC1AB2"/>
    <w:rsid w:val="00CD3DA4"/>
    <w:rsid w:val="00CD7889"/>
    <w:rsid w:val="00CE53D5"/>
    <w:rsid w:val="00CE5FC7"/>
    <w:rsid w:val="00CE79F9"/>
    <w:rsid w:val="00CF0224"/>
    <w:rsid w:val="00CF024D"/>
    <w:rsid w:val="00D023F2"/>
    <w:rsid w:val="00D12906"/>
    <w:rsid w:val="00D211FD"/>
    <w:rsid w:val="00D2144D"/>
    <w:rsid w:val="00D30E22"/>
    <w:rsid w:val="00D34B72"/>
    <w:rsid w:val="00D350C5"/>
    <w:rsid w:val="00D435C7"/>
    <w:rsid w:val="00D47F23"/>
    <w:rsid w:val="00D51E73"/>
    <w:rsid w:val="00D722F0"/>
    <w:rsid w:val="00D72997"/>
    <w:rsid w:val="00D742DA"/>
    <w:rsid w:val="00D74BF6"/>
    <w:rsid w:val="00D77537"/>
    <w:rsid w:val="00D813A1"/>
    <w:rsid w:val="00D824F2"/>
    <w:rsid w:val="00D9114B"/>
    <w:rsid w:val="00DA1CF9"/>
    <w:rsid w:val="00DA34F8"/>
    <w:rsid w:val="00DA367E"/>
    <w:rsid w:val="00DA5B96"/>
    <w:rsid w:val="00DB62D6"/>
    <w:rsid w:val="00DB783B"/>
    <w:rsid w:val="00DC58A7"/>
    <w:rsid w:val="00DC5B0A"/>
    <w:rsid w:val="00DC5D79"/>
    <w:rsid w:val="00DD1B4D"/>
    <w:rsid w:val="00DD2FBA"/>
    <w:rsid w:val="00DD3675"/>
    <w:rsid w:val="00DD5A77"/>
    <w:rsid w:val="00DE18D6"/>
    <w:rsid w:val="00DE6026"/>
    <w:rsid w:val="00DF216E"/>
    <w:rsid w:val="00E02B90"/>
    <w:rsid w:val="00E0399F"/>
    <w:rsid w:val="00E079CD"/>
    <w:rsid w:val="00E115B1"/>
    <w:rsid w:val="00E11B94"/>
    <w:rsid w:val="00E175A9"/>
    <w:rsid w:val="00E2333B"/>
    <w:rsid w:val="00E413A5"/>
    <w:rsid w:val="00E4574A"/>
    <w:rsid w:val="00E52D68"/>
    <w:rsid w:val="00E6124A"/>
    <w:rsid w:val="00E643B8"/>
    <w:rsid w:val="00E67A24"/>
    <w:rsid w:val="00E7449F"/>
    <w:rsid w:val="00E7646A"/>
    <w:rsid w:val="00EA15BC"/>
    <w:rsid w:val="00EA253B"/>
    <w:rsid w:val="00EB018F"/>
    <w:rsid w:val="00EB0D3D"/>
    <w:rsid w:val="00EB6064"/>
    <w:rsid w:val="00EB7BD5"/>
    <w:rsid w:val="00EC4BA5"/>
    <w:rsid w:val="00ED04AE"/>
    <w:rsid w:val="00ED0A84"/>
    <w:rsid w:val="00ED3FD1"/>
    <w:rsid w:val="00ED5D3C"/>
    <w:rsid w:val="00EE51D8"/>
    <w:rsid w:val="00EF08B2"/>
    <w:rsid w:val="00EF38CB"/>
    <w:rsid w:val="00F12A5F"/>
    <w:rsid w:val="00F15E12"/>
    <w:rsid w:val="00F21D7E"/>
    <w:rsid w:val="00F31925"/>
    <w:rsid w:val="00F464AA"/>
    <w:rsid w:val="00F46F83"/>
    <w:rsid w:val="00F47DFF"/>
    <w:rsid w:val="00F5152F"/>
    <w:rsid w:val="00F52E1C"/>
    <w:rsid w:val="00F55859"/>
    <w:rsid w:val="00F55CD1"/>
    <w:rsid w:val="00F5643F"/>
    <w:rsid w:val="00F60358"/>
    <w:rsid w:val="00F62147"/>
    <w:rsid w:val="00F6398C"/>
    <w:rsid w:val="00F730EF"/>
    <w:rsid w:val="00F81241"/>
    <w:rsid w:val="00F86B7F"/>
    <w:rsid w:val="00FA4A2D"/>
    <w:rsid w:val="00FA7465"/>
    <w:rsid w:val="00FB108B"/>
    <w:rsid w:val="00FB6EA5"/>
    <w:rsid w:val="00FB74B4"/>
    <w:rsid w:val="00FC02E7"/>
    <w:rsid w:val="00FC75F2"/>
    <w:rsid w:val="00FD0EC6"/>
    <w:rsid w:val="00FD2FE1"/>
    <w:rsid w:val="00FD569C"/>
    <w:rsid w:val="00FD638D"/>
    <w:rsid w:val="00FF1D38"/>
    <w:rsid w:val="00FF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F8ED"/>
  <w15:chartTrackingRefBased/>
  <w15:docId w15:val="{73DA7230-BFB7-4E7D-898C-F5B68B00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uiPriority w:val="9"/>
    <w:qFormat/>
    <w:rsid w:val="00B95BE5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4C7FF0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4C7FF0"/>
    <w:pPr>
      <w:keepNext/>
      <w:keepLines/>
      <w:spacing w:before="40" w:after="0"/>
      <w:jc w:val="center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Назв"/>
    <w:basedOn w:val="a2"/>
    <w:link w:val="a7"/>
    <w:autoRedefine/>
    <w:rsid w:val="00EA15BC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7">
    <w:name w:val="Назв Знак"/>
    <w:link w:val="a6"/>
    <w:rsid w:val="00EA15B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0">
    <w:name w:val="4_таблица"/>
    <w:basedOn w:val="a2"/>
    <w:qFormat/>
    <w:rsid w:val="00EA15BC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_ЧАСТЬ"/>
    <w:basedOn w:val="1"/>
    <w:link w:val="12"/>
    <w:qFormat/>
    <w:rsid w:val="00EA15BC"/>
    <w:pPr>
      <w:keepLines w:val="0"/>
      <w:pageBreakBefore/>
      <w:spacing w:before="0" w:after="240" w:line="240" w:lineRule="auto"/>
      <w:ind w:left="709"/>
      <w:jc w:val="both"/>
    </w:pPr>
    <w:rPr>
      <w:rFonts w:eastAsia="Calibri" w:cs="Times New Roman"/>
      <w:b w:val="0"/>
      <w:bCs/>
      <w:caps/>
      <w:kern w:val="32"/>
      <w:lang w:eastAsia="ru-RU"/>
    </w:rPr>
  </w:style>
  <w:style w:type="paragraph" w:customStyle="1" w:styleId="21">
    <w:name w:val="2_Раздел"/>
    <w:basedOn w:val="2"/>
    <w:link w:val="22"/>
    <w:qFormat/>
    <w:rsid w:val="00EA15BC"/>
    <w:pPr>
      <w:keepLines w:val="0"/>
      <w:spacing w:before="0" w:line="240" w:lineRule="auto"/>
      <w:ind w:firstLine="709"/>
      <w:jc w:val="both"/>
    </w:pPr>
    <w:rPr>
      <w:rFonts w:eastAsia="Calibri" w:cs="Times New Roman"/>
      <w:b w:val="0"/>
      <w:bCs/>
      <w:iCs/>
      <w:color w:val="000000"/>
      <w:sz w:val="24"/>
      <w:szCs w:val="24"/>
      <w:lang w:eastAsia="ru-RU"/>
    </w:rPr>
  </w:style>
  <w:style w:type="character" w:customStyle="1" w:styleId="12">
    <w:name w:val="1_ЧАСТЬ Знак"/>
    <w:basedOn w:val="10"/>
    <w:link w:val="11"/>
    <w:rsid w:val="00EA15BC"/>
    <w:rPr>
      <w:rFonts w:ascii="Times New Roman" w:eastAsia="Calibri" w:hAnsi="Times New Roman" w:cs="Times New Roman"/>
      <w:b w:val="0"/>
      <w:bCs/>
      <w:caps/>
      <w:color w:val="2E74B5" w:themeColor="accent1" w:themeShade="BF"/>
      <w:kern w:val="32"/>
      <w:sz w:val="28"/>
      <w:szCs w:val="32"/>
      <w:lang w:eastAsia="ru-RU"/>
    </w:rPr>
  </w:style>
  <w:style w:type="character" w:customStyle="1" w:styleId="22">
    <w:name w:val="2_Раздел Знак"/>
    <w:basedOn w:val="20"/>
    <w:link w:val="21"/>
    <w:rsid w:val="00EA15BC"/>
    <w:rPr>
      <w:rFonts w:ascii="Times New Roman" w:eastAsia="Calibri" w:hAnsi="Times New Roman" w:cs="Times New Roman"/>
      <w:b w:val="0"/>
      <w:bCs/>
      <w:iCs/>
      <w:color w:val="000000"/>
      <w:sz w:val="24"/>
      <w:szCs w:val="24"/>
      <w:lang w:eastAsia="ru-RU"/>
    </w:rPr>
  </w:style>
  <w:style w:type="character" w:styleId="a8">
    <w:name w:val="Emphasis"/>
    <w:uiPriority w:val="20"/>
    <w:qFormat/>
    <w:rsid w:val="00EA15BC"/>
    <w:rPr>
      <w:i/>
      <w:iCs/>
      <w:color w:val="auto"/>
    </w:rPr>
  </w:style>
  <w:style w:type="character" w:styleId="a9">
    <w:name w:val="Strong"/>
    <w:basedOn w:val="a3"/>
    <w:uiPriority w:val="22"/>
    <w:qFormat/>
    <w:rsid w:val="00EA15BC"/>
    <w:rPr>
      <w:b/>
      <w:bCs/>
    </w:rPr>
  </w:style>
  <w:style w:type="paragraph" w:styleId="a0">
    <w:name w:val="No Spacing"/>
    <w:uiPriority w:val="1"/>
    <w:qFormat/>
    <w:rsid w:val="00EA15BC"/>
    <w:pPr>
      <w:numPr>
        <w:numId w:val="2"/>
      </w:num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3">
    <w:name w:val="Стиль2"/>
    <w:basedOn w:val="a2"/>
    <w:next w:val="a2"/>
    <w:qFormat/>
    <w:rsid w:val="00EA15BC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10">
    <w:name w:val="Заголовок 1 Знак"/>
    <w:basedOn w:val="a3"/>
    <w:link w:val="1"/>
    <w:uiPriority w:val="9"/>
    <w:rsid w:val="00B95BE5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4C7FF0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header"/>
    <w:basedOn w:val="a2"/>
    <w:link w:val="ab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3"/>
    <w:link w:val="aa"/>
    <w:uiPriority w:val="99"/>
    <w:rsid w:val="00EA15BC"/>
  </w:style>
  <w:style w:type="paragraph" w:styleId="ac">
    <w:name w:val="footer"/>
    <w:aliases w:val="Знак1"/>
    <w:basedOn w:val="a2"/>
    <w:link w:val="ad"/>
    <w:uiPriority w:val="99"/>
    <w:unhideWhenUsed/>
    <w:rsid w:val="00EA15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aliases w:val="Знак1 Знак"/>
    <w:basedOn w:val="a3"/>
    <w:link w:val="ac"/>
    <w:uiPriority w:val="99"/>
    <w:rsid w:val="00EA15BC"/>
  </w:style>
  <w:style w:type="paragraph" w:customStyle="1" w:styleId="ae">
    <w:name w:val="Шапка таблицы"/>
    <w:basedOn w:val="a2"/>
    <w:link w:val="af"/>
    <w:rsid w:val="00A94A7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Шапка таблицы Знак"/>
    <w:link w:val="ae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Текст в таблицах"/>
    <w:basedOn w:val="a2"/>
    <w:link w:val="af1"/>
    <w:qFormat/>
    <w:rsid w:val="00A9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в таблицах Знак"/>
    <w:link w:val="af0"/>
    <w:rsid w:val="00A94A7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ОсновнойРПС"/>
    <w:basedOn w:val="af3"/>
    <w:link w:val="af4"/>
    <w:qFormat/>
    <w:rsid w:val="00A94A79"/>
    <w:pPr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РПС Знак"/>
    <w:link w:val="af2"/>
    <w:rsid w:val="00A94A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0">
    <w:name w:val="Шапка таблицы + 11 пт"/>
    <w:basedOn w:val="ae"/>
    <w:rsid w:val="00A94A79"/>
    <w:rPr>
      <w:sz w:val="22"/>
    </w:rPr>
  </w:style>
  <w:style w:type="paragraph" w:styleId="af3">
    <w:name w:val="Body Text Indent"/>
    <w:basedOn w:val="a2"/>
    <w:link w:val="af5"/>
    <w:uiPriority w:val="99"/>
    <w:semiHidden/>
    <w:unhideWhenUsed/>
    <w:rsid w:val="00A94A79"/>
    <w:pPr>
      <w:spacing w:after="120"/>
      <w:ind w:left="283"/>
    </w:pPr>
  </w:style>
  <w:style w:type="character" w:customStyle="1" w:styleId="af5">
    <w:name w:val="Основной текст с отступом Знак"/>
    <w:basedOn w:val="a3"/>
    <w:link w:val="af3"/>
    <w:uiPriority w:val="99"/>
    <w:semiHidden/>
    <w:rsid w:val="00A94A79"/>
  </w:style>
  <w:style w:type="paragraph" w:customStyle="1" w:styleId="af6">
    <w:name w:val="Номер таблицы"/>
    <w:basedOn w:val="a2"/>
    <w:next w:val="a2"/>
    <w:link w:val="af7"/>
    <w:rsid w:val="0042061C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Номер таблицы Знак"/>
    <w:link w:val="af6"/>
    <w:rsid w:val="0042061C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Обычный 1"/>
    <w:basedOn w:val="a2"/>
    <w:link w:val="14"/>
    <w:rsid w:val="008B2D4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бычный 1 Знак"/>
    <w:link w:val="13"/>
    <w:rsid w:val="008B2D4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4"/>
    <w:uiPriority w:val="39"/>
    <w:rsid w:val="008B2D4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5_текст"/>
    <w:basedOn w:val="a2"/>
    <w:link w:val="50"/>
    <w:qFormat/>
    <w:rsid w:val="00DF216E"/>
    <w:pPr>
      <w:numPr>
        <w:numId w:val="3"/>
      </w:num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50">
    <w:name w:val="5_текст Знак"/>
    <w:basedOn w:val="a3"/>
    <w:link w:val="5"/>
    <w:rsid w:val="00DF216E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3"/>
    <w:link w:val="3"/>
    <w:uiPriority w:val="9"/>
    <w:rsid w:val="004C7FF0"/>
    <w:rPr>
      <w:rFonts w:ascii="Times New Roman" w:eastAsiaTheme="majorEastAsia" w:hAnsi="Times New Roman" w:cstheme="majorBidi"/>
      <w:b/>
      <w:sz w:val="28"/>
      <w:szCs w:val="24"/>
    </w:rPr>
  </w:style>
  <w:style w:type="paragraph" w:styleId="af9">
    <w:name w:val="List Paragraph"/>
    <w:basedOn w:val="a2"/>
    <w:uiPriority w:val="34"/>
    <w:qFormat/>
    <w:rsid w:val="00B95BE5"/>
    <w:pPr>
      <w:ind w:left="720"/>
      <w:contextualSpacing/>
    </w:pPr>
  </w:style>
  <w:style w:type="paragraph" w:styleId="afa">
    <w:name w:val="TOC Heading"/>
    <w:basedOn w:val="1"/>
    <w:next w:val="a2"/>
    <w:uiPriority w:val="39"/>
    <w:unhideWhenUsed/>
    <w:qFormat/>
    <w:rsid w:val="00CB039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5">
    <w:name w:val="toc 1"/>
    <w:basedOn w:val="a2"/>
    <w:next w:val="a2"/>
    <w:autoRedefine/>
    <w:uiPriority w:val="39"/>
    <w:unhideWhenUsed/>
    <w:rsid w:val="009029C2"/>
    <w:pPr>
      <w:tabs>
        <w:tab w:val="left" w:pos="440"/>
        <w:tab w:val="right" w:leader="dot" w:pos="9345"/>
      </w:tabs>
      <w:spacing w:after="100"/>
    </w:pPr>
  </w:style>
  <w:style w:type="paragraph" w:styleId="31">
    <w:name w:val="toc 3"/>
    <w:basedOn w:val="a2"/>
    <w:next w:val="a2"/>
    <w:autoRedefine/>
    <w:uiPriority w:val="39"/>
    <w:unhideWhenUsed/>
    <w:rsid w:val="00CB0397"/>
    <w:pPr>
      <w:spacing w:after="100"/>
      <w:ind w:left="440"/>
    </w:pPr>
  </w:style>
  <w:style w:type="character" w:styleId="afb">
    <w:name w:val="Hyperlink"/>
    <w:basedOn w:val="a3"/>
    <w:uiPriority w:val="99"/>
    <w:unhideWhenUsed/>
    <w:rsid w:val="00CB0397"/>
    <w:rPr>
      <w:color w:val="0563C1" w:themeColor="hyperlink"/>
      <w:u w:val="single"/>
    </w:rPr>
  </w:style>
  <w:style w:type="table" w:customStyle="1" w:styleId="16">
    <w:name w:val="Сетка таблицы1"/>
    <w:basedOn w:val="a4"/>
    <w:next w:val="af8"/>
    <w:uiPriority w:val="39"/>
    <w:rsid w:val="00B16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4"/>
    <w:next w:val="af8"/>
    <w:uiPriority w:val="39"/>
    <w:rsid w:val="0014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аголовок 4а"/>
    <w:basedOn w:val="a2"/>
    <w:autoRedefine/>
    <w:rsid w:val="0056700F"/>
    <w:pPr>
      <w:numPr>
        <w:numId w:val="8"/>
      </w:numPr>
      <w:spacing w:after="0" w:line="240" w:lineRule="auto"/>
      <w:ind w:left="10682" w:hanging="2744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Маркированный"/>
    <w:basedOn w:val="a2"/>
    <w:link w:val="afc"/>
    <w:rsid w:val="0056035C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Маркированный Знак"/>
    <w:link w:val="a"/>
    <w:rsid w:val="0056035C"/>
    <w:rPr>
      <w:rFonts w:ascii="Times New Roman" w:eastAsia="Times New Roman" w:hAnsi="Times New Roman" w:cs="Times New Roman"/>
      <w:sz w:val="28"/>
      <w:szCs w:val="24"/>
    </w:rPr>
  </w:style>
  <w:style w:type="table" w:customStyle="1" w:styleId="32">
    <w:name w:val="Сетка таблицы3"/>
    <w:basedOn w:val="a4"/>
    <w:next w:val="af8"/>
    <w:uiPriority w:val="39"/>
    <w:rsid w:val="00D7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970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E45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190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53">
    <w:name w:val="Сетка таблицы53"/>
    <w:basedOn w:val="a4"/>
    <w:next w:val="af8"/>
    <w:uiPriority w:val="39"/>
    <w:rsid w:val="00782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9222A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d">
    <w:name w:val="Заголовок таблицы"/>
    <w:basedOn w:val="a2"/>
    <w:link w:val="afe"/>
    <w:rsid w:val="0090145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afe">
    <w:name w:val="Заголовок таблицы Знак"/>
    <w:link w:val="afd"/>
    <w:rsid w:val="00901453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25">
    <w:name w:val="toc 2"/>
    <w:basedOn w:val="a2"/>
    <w:next w:val="a2"/>
    <w:autoRedefine/>
    <w:uiPriority w:val="39"/>
    <w:unhideWhenUsed/>
    <w:rsid w:val="009029C2"/>
    <w:pPr>
      <w:spacing w:after="100"/>
      <w:ind w:left="220"/>
    </w:pPr>
  </w:style>
  <w:style w:type="table" w:customStyle="1" w:styleId="531">
    <w:name w:val="Сетка таблицы531"/>
    <w:basedOn w:val="a4"/>
    <w:next w:val="af8"/>
    <w:uiPriority w:val="39"/>
    <w:rsid w:val="001B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Список с номерами"/>
    <w:basedOn w:val="a2"/>
    <w:rsid w:val="00C54324"/>
    <w:pPr>
      <w:numPr>
        <w:numId w:val="16"/>
      </w:numPr>
      <w:tabs>
        <w:tab w:val="num" w:pos="1276"/>
      </w:tabs>
      <w:spacing w:before="120" w:after="0" w:line="240" w:lineRule="auto"/>
      <w:ind w:left="0" w:firstLine="851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table" w:customStyle="1" w:styleId="52">
    <w:name w:val="Сетка таблицы52"/>
    <w:basedOn w:val="a4"/>
    <w:next w:val="af8"/>
    <w:uiPriority w:val="39"/>
    <w:rsid w:val="002E74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4"/>
    <w:next w:val="af8"/>
    <w:uiPriority w:val="39"/>
    <w:rsid w:val="0030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4"/>
    <w:next w:val="af8"/>
    <w:uiPriority w:val="39"/>
    <w:rsid w:val="00DE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6391B"/>
    <w:pPr>
      <w:widowControl w:val="0"/>
      <w:spacing w:after="0" w:line="240" w:lineRule="auto"/>
    </w:pPr>
    <w:rPr>
      <w:lang w:val="en-US"/>
    </w:rPr>
  </w:style>
  <w:style w:type="table" w:customStyle="1" w:styleId="TableNormal16">
    <w:name w:val="Table Normal16"/>
    <w:uiPriority w:val="2"/>
    <w:semiHidden/>
    <w:unhideWhenUsed/>
    <w:qFormat/>
    <w:rsid w:val="0052020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34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34E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639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639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6">
    <w:name w:val="Body Text Indent 2"/>
    <w:basedOn w:val="a2"/>
    <w:link w:val="27"/>
    <w:uiPriority w:val="99"/>
    <w:semiHidden/>
    <w:unhideWhenUsed/>
    <w:rsid w:val="00D435C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semiHidden/>
    <w:rsid w:val="00D435C7"/>
  </w:style>
  <w:style w:type="paragraph" w:customStyle="1" w:styleId="xl27">
    <w:name w:val="xl27"/>
    <w:basedOn w:val="a2"/>
    <w:rsid w:val="009578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">
    <w:name w:val="xl28"/>
    <w:basedOn w:val="a2"/>
    <w:rsid w:val="009578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table" w:customStyle="1" w:styleId="TableNormal5">
    <w:name w:val="Table Normal5"/>
    <w:uiPriority w:val="2"/>
    <w:semiHidden/>
    <w:unhideWhenUsed/>
    <w:qFormat/>
    <w:rsid w:val="00161C5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D350C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2">
    <w:name w:val="Сетка таблицы532"/>
    <w:basedOn w:val="a4"/>
    <w:next w:val="af8"/>
    <w:uiPriority w:val="39"/>
    <w:rsid w:val="00D35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0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86B51-97FA-4E9D-BF9E-50D33E54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27</Pages>
  <Words>6430</Words>
  <Characters>36651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184</cp:revision>
  <dcterms:created xsi:type="dcterms:W3CDTF">2018-04-23T14:10:00Z</dcterms:created>
  <dcterms:modified xsi:type="dcterms:W3CDTF">2020-09-29T07:21:00Z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-1274617942</vt:i4>
  </property>
</Properties>
</file>